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8B" w:rsidRDefault="0039278B"/>
    <w:p w:rsidR="0039278B" w:rsidRDefault="0039278B"/>
    <w:p w:rsidR="0039278B" w:rsidRDefault="0039278B">
      <w:r>
        <w:t xml:space="preserve">Questions: </w:t>
      </w:r>
      <w:r w:rsidR="00DD3C41">
        <w:t xml:space="preserve">  </w:t>
      </w:r>
    </w:p>
    <w:p w:rsidR="00000000" w:rsidRPr="0039278B" w:rsidRDefault="002514CF" w:rsidP="0039278B">
      <w:pPr>
        <w:numPr>
          <w:ilvl w:val="0"/>
          <w:numId w:val="1"/>
        </w:numPr>
      </w:pPr>
      <w:r w:rsidRPr="0039278B">
        <w:t xml:space="preserve">Do you agree with the statement:  </w:t>
      </w:r>
      <w:r w:rsidRPr="0039278B">
        <w:rPr>
          <w:i/>
          <w:iCs/>
        </w:rPr>
        <w:t>This is one of the greatest pieces of poetic literature ever written?  What verses strike you as the most impressive</w:t>
      </w:r>
      <w:r w:rsidRPr="0039278B">
        <w:t>?</w:t>
      </w:r>
    </w:p>
    <w:p w:rsidR="00000000" w:rsidRPr="0039278B" w:rsidRDefault="002514CF" w:rsidP="0039278B">
      <w:pPr>
        <w:numPr>
          <w:ilvl w:val="1"/>
          <w:numId w:val="1"/>
        </w:numPr>
      </w:pPr>
      <w:r w:rsidRPr="0039278B">
        <w:t>As a poetic message, discuss the use of hyperbole, metaphors, similes, rhetoric, figures of speech, imagery, contrasting te</w:t>
      </w:r>
      <w:r w:rsidRPr="0039278B">
        <w:t>rms, irony…</w:t>
      </w:r>
    </w:p>
    <w:p w:rsidR="00000000" w:rsidRPr="0039278B" w:rsidRDefault="002514CF" w:rsidP="0039278B">
      <w:pPr>
        <w:numPr>
          <w:ilvl w:val="0"/>
          <w:numId w:val="1"/>
        </w:numPr>
      </w:pPr>
      <w:r w:rsidRPr="0039278B">
        <w:t xml:space="preserve">Review the references of Isaiah 40 in the NT.  Read Luke 2:25-35. Discuss the significance </w:t>
      </w:r>
      <w:proofErr w:type="gramStart"/>
      <w:r w:rsidRPr="0039278B">
        <w:t>of  Isaiah</w:t>
      </w:r>
      <w:proofErr w:type="gramEnd"/>
      <w:r w:rsidRPr="0039278B">
        <w:t xml:space="preserve"> with Simeon’s prayer? </w:t>
      </w:r>
      <w:r w:rsidRPr="0039278B">
        <w:t>(v 32 includes references to Is 9:2; 42:6; 49:6, 9; 51:4; 60:1–3; Matt 4:16; Acts 13:47; 26:23)</w:t>
      </w:r>
    </w:p>
    <w:p w:rsidR="00000000" w:rsidRPr="0039278B" w:rsidRDefault="002514CF" w:rsidP="0039278B">
      <w:pPr>
        <w:numPr>
          <w:ilvl w:val="0"/>
          <w:numId w:val="1"/>
        </w:numPr>
      </w:pPr>
      <w:r w:rsidRPr="0039278B">
        <w:t>Discuss the 40:3 - 11 and the role/assignment of the three voices</w:t>
      </w:r>
    </w:p>
    <w:p w:rsidR="00000000" w:rsidRPr="0039278B" w:rsidRDefault="002514CF" w:rsidP="0039278B">
      <w:pPr>
        <w:numPr>
          <w:ilvl w:val="1"/>
          <w:numId w:val="1"/>
        </w:numPr>
      </w:pPr>
      <w:r w:rsidRPr="0039278B">
        <w:t>v3 – A voice is calling… (3rd person)</w:t>
      </w:r>
    </w:p>
    <w:p w:rsidR="00000000" w:rsidRPr="0039278B" w:rsidRDefault="002514CF" w:rsidP="0039278B">
      <w:pPr>
        <w:numPr>
          <w:ilvl w:val="1"/>
          <w:numId w:val="1"/>
        </w:numPr>
      </w:pPr>
      <w:r w:rsidRPr="0039278B">
        <w:t xml:space="preserve">v6 – A voice says, “Cry </w:t>
      </w:r>
      <w:proofErr w:type="gramStart"/>
      <w:r w:rsidRPr="0039278B">
        <w:t>out”  (</w:t>
      </w:r>
      <w:proofErr w:type="gramEnd"/>
      <w:r w:rsidRPr="0039278B">
        <w:t>1st person)</w:t>
      </w:r>
    </w:p>
    <w:p w:rsidR="00000000" w:rsidRPr="0039278B" w:rsidRDefault="002514CF" w:rsidP="0039278B">
      <w:pPr>
        <w:numPr>
          <w:ilvl w:val="1"/>
          <w:numId w:val="1"/>
        </w:numPr>
      </w:pPr>
      <w:r w:rsidRPr="0039278B">
        <w:t xml:space="preserve">v10 – A voice saying to the cities of Judah (3rd person) </w:t>
      </w:r>
    </w:p>
    <w:p w:rsidR="00000000" w:rsidRPr="0039278B" w:rsidRDefault="002514CF" w:rsidP="0039278B">
      <w:pPr>
        <w:numPr>
          <w:ilvl w:val="0"/>
          <w:numId w:val="1"/>
        </w:numPr>
      </w:pPr>
      <w:r w:rsidRPr="0039278B">
        <w:t>Discuss 40:9 – 11 (Jerusalem is called to be the messenger)</w:t>
      </w:r>
    </w:p>
    <w:p w:rsidR="00000000" w:rsidRPr="0039278B" w:rsidRDefault="002514CF" w:rsidP="0039278B">
      <w:pPr>
        <w:numPr>
          <w:ilvl w:val="1"/>
          <w:numId w:val="1"/>
        </w:numPr>
      </w:pPr>
      <w:r w:rsidRPr="0039278B">
        <w:t>Discuss the introduction of a s</w:t>
      </w:r>
      <w:r w:rsidRPr="0039278B">
        <w:t xml:space="preserve">hepherd in v 11.  Does it flow or seem out of place?  What about the symbol of the arm?  </w:t>
      </w:r>
    </w:p>
    <w:p w:rsidR="00000000" w:rsidRPr="0039278B" w:rsidRDefault="002514CF" w:rsidP="0039278B">
      <w:pPr>
        <w:numPr>
          <w:ilvl w:val="0"/>
          <w:numId w:val="1"/>
        </w:numPr>
      </w:pPr>
      <w:r w:rsidRPr="0039278B">
        <w:t>Discuss 40:12 – 17</w:t>
      </w:r>
    </w:p>
    <w:p w:rsidR="00000000" w:rsidRPr="0039278B" w:rsidRDefault="002514CF" w:rsidP="0039278B">
      <w:pPr>
        <w:numPr>
          <w:ilvl w:val="1"/>
          <w:numId w:val="1"/>
        </w:numPr>
      </w:pPr>
      <w:r w:rsidRPr="0039278B">
        <w:t xml:space="preserve">What about God does it reflect?  What about that which was made?  What about the two considered together?  </w:t>
      </w:r>
    </w:p>
    <w:p w:rsidR="00000000" w:rsidRPr="0039278B" w:rsidRDefault="002514CF" w:rsidP="0039278B">
      <w:pPr>
        <w:numPr>
          <w:ilvl w:val="0"/>
          <w:numId w:val="1"/>
        </w:numPr>
      </w:pPr>
      <w:r w:rsidRPr="0039278B">
        <w:t>Discuss the use of Isai</w:t>
      </w:r>
      <w:r w:rsidRPr="0039278B">
        <w:t>ah 40:13 in two NT passages and possible reasons that God guided Paul to use this direct quote in the context of his letter.</w:t>
      </w:r>
    </w:p>
    <w:p w:rsidR="00000000" w:rsidRPr="0039278B" w:rsidRDefault="002514CF" w:rsidP="0039278B">
      <w:pPr>
        <w:numPr>
          <w:ilvl w:val="1"/>
          <w:numId w:val="1"/>
        </w:numPr>
      </w:pPr>
      <w:r w:rsidRPr="0039278B">
        <w:t>Romans 11:34</w:t>
      </w:r>
    </w:p>
    <w:p w:rsidR="00000000" w:rsidRPr="0039278B" w:rsidRDefault="002514CF" w:rsidP="0039278B">
      <w:pPr>
        <w:numPr>
          <w:ilvl w:val="1"/>
          <w:numId w:val="1"/>
        </w:numPr>
      </w:pPr>
      <w:r w:rsidRPr="0039278B">
        <w:t xml:space="preserve">2 </w:t>
      </w:r>
      <w:proofErr w:type="spellStart"/>
      <w:r w:rsidRPr="0039278B">
        <w:t>Cor</w:t>
      </w:r>
      <w:proofErr w:type="spellEnd"/>
      <w:r w:rsidRPr="0039278B">
        <w:t xml:space="preserve"> 2:6 </w:t>
      </w:r>
    </w:p>
    <w:p w:rsidR="0039278B" w:rsidRDefault="0039278B">
      <w:r>
        <w:br w:type="page"/>
      </w:r>
      <w:bookmarkStart w:id="0" w:name="_GoBack"/>
      <w:bookmarkEnd w:id="0"/>
    </w:p>
    <w:p w:rsidR="002D0A3A" w:rsidRDefault="00DD3C41">
      <w:r>
        <w:lastRenderedPageBreak/>
        <w:t xml:space="preserve"> Isaiah 40:1-20 (NASB</w:t>
      </w:r>
      <w:r>
        <w:tab/>
      </w:r>
      <w:r>
        <w:tab/>
      </w:r>
      <w:r>
        <w:tab/>
      </w:r>
      <w:r>
        <w:tab/>
      </w:r>
      <w:r>
        <w:tab/>
      </w:r>
      <w:r>
        <w:tab/>
        <w:t>Isaiah 40:1-20 (ESV)</w:t>
      </w:r>
    </w:p>
    <w:tbl>
      <w:tblPr>
        <w:tblStyle w:val="TableGrid"/>
        <w:tblW w:w="10795" w:type="dxa"/>
        <w:tblLook w:val="04A0" w:firstRow="1" w:lastRow="0" w:firstColumn="1" w:lastColumn="0" w:noHBand="0" w:noVBand="1"/>
      </w:tblPr>
      <w:tblGrid>
        <w:gridCol w:w="5575"/>
        <w:gridCol w:w="5220"/>
      </w:tblGrid>
      <w:tr w:rsidR="002D0A3A" w:rsidRPr="00DD3C41" w:rsidTr="00DD3C41">
        <w:trPr>
          <w:trHeight w:val="13760"/>
        </w:trPr>
        <w:tc>
          <w:tcPr>
            <w:tcW w:w="5575" w:type="dxa"/>
          </w:tcPr>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w:t>
            </w:r>
            <w:r w:rsidRPr="002D0A3A">
              <w:rPr>
                <w:rFonts w:ascii="Calibri" w:hAnsi="Calibri" w:cs="Calibri"/>
                <w:sz w:val="21"/>
                <w:szCs w:val="21"/>
              </w:rPr>
              <w:t xml:space="preserve">“Comfort, O comfort My people,” says your God.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2</w:t>
            </w:r>
            <w:r w:rsidRPr="002D0A3A">
              <w:rPr>
                <w:rFonts w:ascii="Calibri" w:hAnsi="Calibri" w:cs="Calibri"/>
                <w:sz w:val="21"/>
                <w:szCs w:val="21"/>
              </w:rPr>
              <w:t xml:space="preserve">“Speak kindly to Jerusalem; And call out to her, that her warfare has ended, </w:t>
            </w:r>
            <w:proofErr w:type="gramStart"/>
            <w:r w:rsidRPr="002D0A3A">
              <w:rPr>
                <w:rFonts w:ascii="Calibri" w:hAnsi="Calibri" w:cs="Calibri"/>
                <w:sz w:val="21"/>
                <w:szCs w:val="21"/>
              </w:rPr>
              <w:t>That</w:t>
            </w:r>
            <w:proofErr w:type="gramEnd"/>
            <w:r w:rsidRPr="002D0A3A">
              <w:rPr>
                <w:rFonts w:ascii="Calibri" w:hAnsi="Calibri" w:cs="Calibri"/>
                <w:sz w:val="21"/>
                <w:szCs w:val="21"/>
              </w:rPr>
              <w:t xml:space="preserve"> her iniquity has been removed, That she has received of the </w:t>
            </w:r>
            <w:r w:rsidRPr="002D0A3A">
              <w:rPr>
                <w:rFonts w:ascii="Calibri" w:hAnsi="Calibri" w:cs="Calibri"/>
                <w:smallCaps/>
                <w:sz w:val="21"/>
                <w:szCs w:val="21"/>
              </w:rPr>
              <w:t>Lord’s</w:t>
            </w:r>
            <w:r w:rsidRPr="002D0A3A">
              <w:rPr>
                <w:rFonts w:ascii="Calibri" w:hAnsi="Calibri" w:cs="Calibri"/>
                <w:sz w:val="21"/>
                <w:szCs w:val="21"/>
              </w:rPr>
              <w:t xml:space="preserve"> hand Double for all her sins.”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3</w:t>
            </w:r>
            <w:r w:rsidRPr="002D0A3A">
              <w:rPr>
                <w:rFonts w:ascii="Calibri" w:hAnsi="Calibri" w:cs="Calibri"/>
                <w:sz w:val="21"/>
                <w:szCs w:val="21"/>
              </w:rPr>
              <w:t xml:space="preserve">A voice is calling, “Clear the way for the </w:t>
            </w:r>
            <w:r w:rsidRPr="002D0A3A">
              <w:rPr>
                <w:rFonts w:ascii="Calibri" w:hAnsi="Calibri" w:cs="Calibri"/>
                <w:smallCaps/>
                <w:sz w:val="21"/>
                <w:szCs w:val="21"/>
              </w:rPr>
              <w:t>Lord</w:t>
            </w:r>
            <w:r w:rsidRPr="002D0A3A">
              <w:rPr>
                <w:rFonts w:ascii="Calibri" w:hAnsi="Calibri" w:cs="Calibri"/>
                <w:sz w:val="21"/>
                <w:szCs w:val="21"/>
              </w:rPr>
              <w:t xml:space="preserve"> in the wilderness; Make smooth in the desert a highway for our God.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4</w:t>
            </w:r>
            <w:r w:rsidRPr="002D0A3A">
              <w:rPr>
                <w:rFonts w:ascii="Calibri" w:hAnsi="Calibri" w:cs="Calibri"/>
                <w:sz w:val="21"/>
                <w:szCs w:val="21"/>
              </w:rPr>
              <w:t xml:space="preserve">“Let every valley be lifted up, </w:t>
            </w:r>
            <w:proofErr w:type="gramStart"/>
            <w:r w:rsidRPr="002D0A3A">
              <w:rPr>
                <w:rFonts w:ascii="Calibri" w:hAnsi="Calibri" w:cs="Calibri"/>
                <w:sz w:val="21"/>
                <w:szCs w:val="21"/>
              </w:rPr>
              <w:t>And</w:t>
            </w:r>
            <w:proofErr w:type="gramEnd"/>
            <w:r w:rsidRPr="002D0A3A">
              <w:rPr>
                <w:rFonts w:ascii="Calibri" w:hAnsi="Calibri" w:cs="Calibri"/>
                <w:sz w:val="21"/>
                <w:szCs w:val="21"/>
              </w:rPr>
              <w:t xml:space="preserve"> every mountain and hill be made low; And let the rough ground become a plain, And the rugged terrain a broad valley; </w:t>
            </w:r>
          </w:p>
          <w:p w:rsid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5</w:t>
            </w:r>
            <w:r w:rsidRPr="002D0A3A">
              <w:rPr>
                <w:rFonts w:ascii="Calibri" w:hAnsi="Calibri" w:cs="Calibri"/>
                <w:sz w:val="21"/>
                <w:szCs w:val="21"/>
              </w:rPr>
              <w:t xml:space="preserve">Then the glory of the </w:t>
            </w:r>
            <w:r w:rsidRPr="002D0A3A">
              <w:rPr>
                <w:rFonts w:ascii="Calibri" w:hAnsi="Calibri" w:cs="Calibri"/>
                <w:smallCaps/>
                <w:sz w:val="21"/>
                <w:szCs w:val="21"/>
              </w:rPr>
              <w:t>Lord</w:t>
            </w:r>
            <w:r w:rsidRPr="002D0A3A">
              <w:rPr>
                <w:rFonts w:ascii="Calibri" w:hAnsi="Calibri" w:cs="Calibri"/>
                <w:sz w:val="21"/>
                <w:szCs w:val="21"/>
              </w:rPr>
              <w:t xml:space="preserve"> will be revealed, </w:t>
            </w:r>
            <w:proofErr w:type="gramStart"/>
            <w:r w:rsidRPr="002D0A3A">
              <w:rPr>
                <w:rFonts w:ascii="Calibri" w:hAnsi="Calibri" w:cs="Calibri"/>
                <w:sz w:val="21"/>
                <w:szCs w:val="21"/>
              </w:rPr>
              <w:t>And</w:t>
            </w:r>
            <w:proofErr w:type="gramEnd"/>
            <w:r w:rsidRPr="002D0A3A">
              <w:rPr>
                <w:rFonts w:ascii="Calibri" w:hAnsi="Calibri" w:cs="Calibri"/>
                <w:sz w:val="21"/>
                <w:szCs w:val="21"/>
              </w:rPr>
              <w:t xml:space="preserve"> all flesh will see it together; For the mouth of the </w:t>
            </w:r>
            <w:r w:rsidRPr="002D0A3A">
              <w:rPr>
                <w:rFonts w:ascii="Calibri" w:hAnsi="Calibri" w:cs="Calibri"/>
                <w:smallCaps/>
                <w:sz w:val="21"/>
                <w:szCs w:val="21"/>
              </w:rPr>
              <w:t>Lord</w:t>
            </w:r>
            <w:r w:rsidRPr="002D0A3A">
              <w:rPr>
                <w:rFonts w:ascii="Calibri" w:hAnsi="Calibri" w:cs="Calibri"/>
                <w:sz w:val="21"/>
                <w:szCs w:val="21"/>
              </w:rPr>
              <w:t xml:space="preserve"> has spoken.” </w:t>
            </w:r>
          </w:p>
          <w:p w:rsidR="00DD3C41" w:rsidRPr="002D0A3A" w:rsidRDefault="00DD3C41" w:rsidP="002D0A3A">
            <w:pPr>
              <w:autoSpaceDE w:val="0"/>
              <w:autoSpaceDN w:val="0"/>
              <w:adjustRightInd w:val="0"/>
              <w:rPr>
                <w:rFonts w:ascii="Calibri" w:hAnsi="Calibri" w:cs="Calibri"/>
                <w:sz w:val="21"/>
                <w:szCs w:val="21"/>
              </w:rPr>
            </w:pP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6</w:t>
            </w:r>
            <w:r w:rsidRPr="002D0A3A">
              <w:rPr>
                <w:rFonts w:ascii="Calibri" w:hAnsi="Calibri" w:cs="Calibri"/>
                <w:sz w:val="21"/>
                <w:szCs w:val="21"/>
              </w:rPr>
              <w:t xml:space="preserve">A voice says, “Call out.” Then he answered, “What shall I call out?” All flesh is grass, and all its loveliness is like the flower of the field.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7</w:t>
            </w:r>
            <w:r w:rsidRPr="002D0A3A">
              <w:rPr>
                <w:rFonts w:ascii="Calibri" w:hAnsi="Calibri" w:cs="Calibri"/>
                <w:sz w:val="21"/>
                <w:szCs w:val="21"/>
              </w:rPr>
              <w:t xml:space="preserve">The grass withers, the flower fades, When the breath of the </w:t>
            </w:r>
            <w:r w:rsidRPr="002D0A3A">
              <w:rPr>
                <w:rFonts w:ascii="Calibri" w:hAnsi="Calibri" w:cs="Calibri"/>
                <w:smallCaps/>
                <w:sz w:val="21"/>
                <w:szCs w:val="21"/>
              </w:rPr>
              <w:t>Lord</w:t>
            </w:r>
            <w:r w:rsidRPr="002D0A3A">
              <w:rPr>
                <w:rFonts w:ascii="Calibri" w:hAnsi="Calibri" w:cs="Calibri"/>
                <w:sz w:val="21"/>
                <w:szCs w:val="21"/>
              </w:rPr>
              <w:t xml:space="preserve"> blows upon it; Surely the people are grass.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8</w:t>
            </w:r>
            <w:r w:rsidRPr="002D0A3A">
              <w:rPr>
                <w:rFonts w:ascii="Calibri" w:hAnsi="Calibri" w:cs="Calibri"/>
                <w:sz w:val="21"/>
                <w:szCs w:val="21"/>
              </w:rPr>
              <w:t xml:space="preserve">The grass withers, the flower fades, But the word of our God stands forever.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9</w:t>
            </w:r>
            <w:r w:rsidRPr="002D0A3A">
              <w:rPr>
                <w:rFonts w:ascii="Calibri" w:hAnsi="Calibri" w:cs="Calibri"/>
                <w:sz w:val="21"/>
                <w:szCs w:val="21"/>
              </w:rPr>
              <w:t xml:space="preserve">Get yourself up on a high mountain, O Zion, bearer of good news, </w:t>
            </w:r>
            <w:proofErr w:type="gramStart"/>
            <w:r w:rsidRPr="002D0A3A">
              <w:rPr>
                <w:rFonts w:ascii="Calibri" w:hAnsi="Calibri" w:cs="Calibri"/>
                <w:sz w:val="21"/>
                <w:szCs w:val="21"/>
              </w:rPr>
              <w:t>Lift</w:t>
            </w:r>
            <w:proofErr w:type="gramEnd"/>
            <w:r w:rsidRPr="002D0A3A">
              <w:rPr>
                <w:rFonts w:ascii="Calibri" w:hAnsi="Calibri" w:cs="Calibri"/>
                <w:sz w:val="21"/>
                <w:szCs w:val="21"/>
              </w:rPr>
              <w:t xml:space="preserve"> up your voice mightily, O Jerusalem, bearer of good news; Lift it up, do not fear. Say to the cities of Judah, “Here is your God!”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10</w:t>
            </w:r>
            <w:r w:rsidRPr="002D0A3A">
              <w:rPr>
                <w:rFonts w:ascii="Calibri" w:hAnsi="Calibri" w:cs="Calibri"/>
                <w:sz w:val="21"/>
                <w:szCs w:val="21"/>
              </w:rPr>
              <w:t xml:space="preserve">Behold, the Lord </w:t>
            </w:r>
            <w:r w:rsidRPr="002D0A3A">
              <w:rPr>
                <w:rFonts w:ascii="Calibri" w:hAnsi="Calibri" w:cs="Calibri"/>
                <w:smallCaps/>
                <w:sz w:val="21"/>
                <w:szCs w:val="21"/>
              </w:rPr>
              <w:t>God</w:t>
            </w:r>
            <w:r w:rsidRPr="002D0A3A">
              <w:rPr>
                <w:rFonts w:ascii="Calibri" w:hAnsi="Calibri" w:cs="Calibri"/>
                <w:sz w:val="21"/>
                <w:szCs w:val="21"/>
              </w:rPr>
              <w:t xml:space="preserve"> will come with might, With His arm ruling for Him. Behold, His reward is with Him </w:t>
            </w:r>
            <w:proofErr w:type="gramStart"/>
            <w:r w:rsidRPr="002D0A3A">
              <w:rPr>
                <w:rFonts w:ascii="Calibri" w:hAnsi="Calibri" w:cs="Calibri"/>
                <w:sz w:val="21"/>
                <w:szCs w:val="21"/>
              </w:rPr>
              <w:t>And</w:t>
            </w:r>
            <w:proofErr w:type="gramEnd"/>
            <w:r w:rsidRPr="002D0A3A">
              <w:rPr>
                <w:rFonts w:ascii="Calibri" w:hAnsi="Calibri" w:cs="Calibri"/>
                <w:sz w:val="21"/>
                <w:szCs w:val="21"/>
              </w:rPr>
              <w:t xml:space="preserve"> His recompense before Him.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11</w:t>
            </w:r>
            <w:r w:rsidRPr="002D0A3A">
              <w:rPr>
                <w:rFonts w:ascii="Calibri" w:hAnsi="Calibri" w:cs="Calibri"/>
                <w:sz w:val="21"/>
                <w:szCs w:val="21"/>
              </w:rPr>
              <w:t xml:space="preserve">Like a shepherd He will tend His flock, In His </w:t>
            </w:r>
            <w:proofErr w:type="gramStart"/>
            <w:r w:rsidRPr="002D0A3A">
              <w:rPr>
                <w:rFonts w:ascii="Calibri" w:hAnsi="Calibri" w:cs="Calibri"/>
                <w:sz w:val="21"/>
                <w:szCs w:val="21"/>
              </w:rPr>
              <w:t>arm</w:t>
            </w:r>
            <w:proofErr w:type="gramEnd"/>
            <w:r w:rsidRPr="002D0A3A">
              <w:rPr>
                <w:rFonts w:ascii="Calibri" w:hAnsi="Calibri" w:cs="Calibri"/>
                <w:sz w:val="21"/>
                <w:szCs w:val="21"/>
              </w:rPr>
              <w:t xml:space="preserve"> He will gather the lambs And carry them in His bosom; He will gently lead the nursing ewes.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12</w:t>
            </w:r>
            <w:r w:rsidRPr="002D0A3A">
              <w:rPr>
                <w:rFonts w:ascii="Calibri" w:hAnsi="Calibri" w:cs="Calibri"/>
                <w:sz w:val="21"/>
                <w:szCs w:val="21"/>
              </w:rPr>
              <w:t xml:space="preserve">Who has measured the waters in the hollow of His hand, </w:t>
            </w:r>
            <w:proofErr w:type="gramStart"/>
            <w:r w:rsidRPr="002D0A3A">
              <w:rPr>
                <w:rFonts w:ascii="Calibri" w:hAnsi="Calibri" w:cs="Calibri"/>
                <w:sz w:val="21"/>
                <w:szCs w:val="21"/>
              </w:rPr>
              <w:t>And</w:t>
            </w:r>
            <w:proofErr w:type="gramEnd"/>
            <w:r w:rsidRPr="002D0A3A">
              <w:rPr>
                <w:rFonts w:ascii="Calibri" w:hAnsi="Calibri" w:cs="Calibri"/>
                <w:sz w:val="21"/>
                <w:szCs w:val="21"/>
              </w:rPr>
              <w:t xml:space="preserve"> marked off the heavens by the span, And calculated the dust of the earth by the measure, And weighed the mountains in a balance And the hills in a pair of scales?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13</w:t>
            </w:r>
            <w:r w:rsidRPr="002D0A3A">
              <w:rPr>
                <w:rFonts w:ascii="Calibri" w:hAnsi="Calibri" w:cs="Calibri"/>
                <w:sz w:val="21"/>
                <w:szCs w:val="21"/>
              </w:rPr>
              <w:t xml:space="preserve">Who has directed the Spirit of the </w:t>
            </w:r>
            <w:r w:rsidRPr="002D0A3A">
              <w:rPr>
                <w:rFonts w:ascii="Calibri" w:hAnsi="Calibri" w:cs="Calibri"/>
                <w:smallCaps/>
                <w:sz w:val="21"/>
                <w:szCs w:val="21"/>
              </w:rPr>
              <w:t>Lord</w:t>
            </w:r>
            <w:r w:rsidRPr="002D0A3A">
              <w:rPr>
                <w:rFonts w:ascii="Calibri" w:hAnsi="Calibri" w:cs="Calibri"/>
                <w:sz w:val="21"/>
                <w:szCs w:val="21"/>
              </w:rPr>
              <w:t xml:space="preserve">, </w:t>
            </w:r>
            <w:proofErr w:type="gramStart"/>
            <w:r w:rsidRPr="002D0A3A">
              <w:rPr>
                <w:rFonts w:ascii="Calibri" w:hAnsi="Calibri" w:cs="Calibri"/>
                <w:sz w:val="21"/>
                <w:szCs w:val="21"/>
              </w:rPr>
              <w:t>Or</w:t>
            </w:r>
            <w:proofErr w:type="gramEnd"/>
            <w:r w:rsidRPr="002D0A3A">
              <w:rPr>
                <w:rFonts w:ascii="Calibri" w:hAnsi="Calibri" w:cs="Calibri"/>
                <w:sz w:val="21"/>
                <w:szCs w:val="21"/>
              </w:rPr>
              <w:t xml:space="preserve"> as His counselor has informed Him?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14</w:t>
            </w:r>
            <w:r w:rsidRPr="002D0A3A">
              <w:rPr>
                <w:rFonts w:ascii="Calibri" w:hAnsi="Calibri" w:cs="Calibri"/>
                <w:sz w:val="21"/>
                <w:szCs w:val="21"/>
              </w:rPr>
              <w:t xml:space="preserve">With whom did He consult and who gave Him understanding? And who taught Him in the path of justice and taught Him </w:t>
            </w:r>
            <w:proofErr w:type="gramStart"/>
            <w:r w:rsidRPr="002D0A3A">
              <w:rPr>
                <w:rFonts w:ascii="Calibri" w:hAnsi="Calibri" w:cs="Calibri"/>
                <w:sz w:val="21"/>
                <w:szCs w:val="21"/>
              </w:rPr>
              <w:t>knowledge</w:t>
            </w:r>
            <w:proofErr w:type="gramEnd"/>
            <w:r w:rsidRPr="002D0A3A">
              <w:rPr>
                <w:rFonts w:ascii="Calibri" w:hAnsi="Calibri" w:cs="Calibri"/>
                <w:sz w:val="21"/>
                <w:szCs w:val="21"/>
              </w:rPr>
              <w:t xml:space="preserve"> And informed Him of the way of understanding?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15</w:t>
            </w:r>
            <w:r w:rsidRPr="002D0A3A">
              <w:rPr>
                <w:rFonts w:ascii="Calibri" w:hAnsi="Calibri" w:cs="Calibri"/>
                <w:sz w:val="21"/>
                <w:szCs w:val="21"/>
              </w:rPr>
              <w:t xml:space="preserve">Behold, the nations are like a drop from a bucket, </w:t>
            </w:r>
            <w:proofErr w:type="gramStart"/>
            <w:r w:rsidRPr="002D0A3A">
              <w:rPr>
                <w:rFonts w:ascii="Calibri" w:hAnsi="Calibri" w:cs="Calibri"/>
                <w:sz w:val="21"/>
                <w:szCs w:val="21"/>
              </w:rPr>
              <w:t>And</w:t>
            </w:r>
            <w:proofErr w:type="gramEnd"/>
            <w:r w:rsidRPr="002D0A3A">
              <w:rPr>
                <w:rFonts w:ascii="Calibri" w:hAnsi="Calibri" w:cs="Calibri"/>
                <w:sz w:val="21"/>
                <w:szCs w:val="21"/>
              </w:rPr>
              <w:t xml:space="preserve"> are regarded as a speck of dust on the scales; Behold, He lifts up the islands like fine dust.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16</w:t>
            </w:r>
            <w:r w:rsidRPr="002D0A3A">
              <w:rPr>
                <w:rFonts w:ascii="Calibri" w:hAnsi="Calibri" w:cs="Calibri"/>
                <w:sz w:val="21"/>
                <w:szCs w:val="21"/>
              </w:rPr>
              <w:t xml:space="preserve">Even Lebanon is not enough to burn, Nor its beasts enough for a burnt offering.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17</w:t>
            </w:r>
            <w:r w:rsidRPr="002D0A3A">
              <w:rPr>
                <w:rFonts w:ascii="Calibri" w:hAnsi="Calibri" w:cs="Calibri"/>
                <w:sz w:val="21"/>
                <w:szCs w:val="21"/>
              </w:rPr>
              <w:t xml:space="preserve">All the nations are as nothing before Him, </w:t>
            </w:r>
            <w:proofErr w:type="gramStart"/>
            <w:r w:rsidRPr="002D0A3A">
              <w:rPr>
                <w:rFonts w:ascii="Calibri" w:hAnsi="Calibri" w:cs="Calibri"/>
                <w:sz w:val="21"/>
                <w:szCs w:val="21"/>
              </w:rPr>
              <w:t>They</w:t>
            </w:r>
            <w:proofErr w:type="gramEnd"/>
            <w:r w:rsidRPr="002D0A3A">
              <w:rPr>
                <w:rFonts w:ascii="Calibri" w:hAnsi="Calibri" w:cs="Calibri"/>
                <w:sz w:val="21"/>
                <w:szCs w:val="21"/>
              </w:rPr>
              <w:t xml:space="preserve"> are regarded by Him as less than nothing and meaningless.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18</w:t>
            </w:r>
            <w:r w:rsidRPr="002D0A3A">
              <w:rPr>
                <w:rFonts w:ascii="Calibri" w:hAnsi="Calibri" w:cs="Calibri"/>
                <w:sz w:val="21"/>
                <w:szCs w:val="21"/>
              </w:rPr>
              <w:t xml:space="preserve">To whom then will you liken God? Or what likeness will you compare with Him?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19</w:t>
            </w:r>
            <w:r w:rsidRPr="002D0A3A">
              <w:rPr>
                <w:rFonts w:ascii="Calibri" w:hAnsi="Calibri" w:cs="Calibri"/>
                <w:sz w:val="21"/>
                <w:szCs w:val="21"/>
              </w:rPr>
              <w:t xml:space="preserve">As for the idol, a craftsman casts it, </w:t>
            </w:r>
            <w:proofErr w:type="gramStart"/>
            <w:r w:rsidRPr="002D0A3A">
              <w:rPr>
                <w:rFonts w:ascii="Calibri" w:hAnsi="Calibri" w:cs="Calibri"/>
                <w:sz w:val="21"/>
                <w:szCs w:val="21"/>
              </w:rPr>
              <w:t>A</w:t>
            </w:r>
            <w:proofErr w:type="gramEnd"/>
            <w:r w:rsidRPr="002D0A3A">
              <w:rPr>
                <w:rFonts w:ascii="Calibri" w:hAnsi="Calibri" w:cs="Calibri"/>
                <w:sz w:val="21"/>
                <w:szCs w:val="21"/>
              </w:rPr>
              <w:t xml:space="preserve"> goldsmith plates it with gold, And a silversmith fashions chains of silver.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20</w:t>
            </w:r>
            <w:r w:rsidRPr="002D0A3A">
              <w:rPr>
                <w:rFonts w:ascii="Calibri" w:hAnsi="Calibri" w:cs="Calibri"/>
                <w:sz w:val="21"/>
                <w:szCs w:val="21"/>
              </w:rPr>
              <w:t xml:space="preserve">He who is too impoverished for such an offering Selects a tree that does not rot; He seeks out for himself a skillful craftsman </w:t>
            </w:r>
            <w:proofErr w:type="gramStart"/>
            <w:r w:rsidRPr="002D0A3A">
              <w:rPr>
                <w:rFonts w:ascii="Calibri" w:hAnsi="Calibri" w:cs="Calibri"/>
                <w:sz w:val="21"/>
                <w:szCs w:val="21"/>
              </w:rPr>
              <w:t>To</w:t>
            </w:r>
            <w:proofErr w:type="gramEnd"/>
            <w:r w:rsidRPr="002D0A3A">
              <w:rPr>
                <w:rFonts w:ascii="Calibri" w:hAnsi="Calibri" w:cs="Calibri"/>
                <w:sz w:val="21"/>
                <w:szCs w:val="21"/>
              </w:rPr>
              <w:t xml:space="preserve"> prepare an idol that will not totter.</w:t>
            </w:r>
          </w:p>
          <w:p w:rsidR="002D0A3A" w:rsidRPr="00DD3C41" w:rsidRDefault="002D0A3A">
            <w:pPr>
              <w:rPr>
                <w:sz w:val="21"/>
                <w:szCs w:val="21"/>
              </w:rPr>
            </w:pPr>
          </w:p>
        </w:tc>
        <w:tc>
          <w:tcPr>
            <w:tcW w:w="5220" w:type="dxa"/>
          </w:tcPr>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w:t>
            </w:r>
            <w:r w:rsidRPr="002D0A3A">
              <w:rPr>
                <w:rFonts w:ascii="Calibri" w:hAnsi="Calibri" w:cs="Calibri"/>
                <w:sz w:val="21"/>
                <w:szCs w:val="21"/>
              </w:rPr>
              <w:t xml:space="preserve">Comfort, comfort my people, says your God.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2</w:t>
            </w:r>
            <w:r w:rsidRPr="002D0A3A">
              <w:rPr>
                <w:rFonts w:ascii="Calibri" w:hAnsi="Calibri" w:cs="Calibri"/>
                <w:sz w:val="21"/>
                <w:szCs w:val="21"/>
              </w:rPr>
              <w:t xml:space="preserve">Speak tenderly to Jerusalem, and cry to her that her warfare is ended, that her iniquity is pardoned, that she has received from the </w:t>
            </w:r>
            <w:r w:rsidRPr="002D0A3A">
              <w:rPr>
                <w:rFonts w:ascii="Calibri" w:hAnsi="Calibri" w:cs="Calibri"/>
                <w:smallCaps/>
                <w:sz w:val="21"/>
                <w:szCs w:val="21"/>
              </w:rPr>
              <w:t>Lord</w:t>
            </w:r>
            <w:r w:rsidRPr="002D0A3A">
              <w:rPr>
                <w:rFonts w:ascii="Calibri" w:hAnsi="Calibri" w:cs="Calibri"/>
                <w:sz w:val="21"/>
                <w:szCs w:val="21"/>
              </w:rPr>
              <w:t xml:space="preserve">’s hand double for all her sins.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3</w:t>
            </w:r>
            <w:r w:rsidRPr="002D0A3A">
              <w:rPr>
                <w:rFonts w:ascii="Calibri" w:hAnsi="Calibri" w:cs="Calibri"/>
                <w:sz w:val="21"/>
                <w:szCs w:val="21"/>
              </w:rPr>
              <w:t xml:space="preserve">A voice cries: “In the wilderness prepare the way of the </w:t>
            </w:r>
            <w:r w:rsidRPr="002D0A3A">
              <w:rPr>
                <w:rFonts w:ascii="Calibri" w:hAnsi="Calibri" w:cs="Calibri"/>
                <w:smallCaps/>
                <w:sz w:val="21"/>
                <w:szCs w:val="21"/>
              </w:rPr>
              <w:t>Lord</w:t>
            </w:r>
            <w:r w:rsidRPr="002D0A3A">
              <w:rPr>
                <w:rFonts w:ascii="Calibri" w:hAnsi="Calibri" w:cs="Calibri"/>
                <w:sz w:val="21"/>
                <w:szCs w:val="21"/>
              </w:rPr>
              <w:t xml:space="preserve">; make straight in the desert a highway for our God.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4</w:t>
            </w:r>
            <w:r w:rsidRPr="002D0A3A">
              <w:rPr>
                <w:rFonts w:ascii="Calibri" w:hAnsi="Calibri" w:cs="Calibri"/>
                <w:sz w:val="21"/>
                <w:szCs w:val="21"/>
              </w:rPr>
              <w:t xml:space="preserve">Every valley shall be lifted up, and every mountain and hill be made low; the uneven ground shall become level, and the rough places a plain.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5</w:t>
            </w:r>
            <w:r w:rsidRPr="002D0A3A">
              <w:rPr>
                <w:rFonts w:ascii="Calibri" w:hAnsi="Calibri" w:cs="Calibri"/>
                <w:sz w:val="21"/>
                <w:szCs w:val="21"/>
              </w:rPr>
              <w:t xml:space="preserve">And the glory of the </w:t>
            </w:r>
            <w:r w:rsidRPr="002D0A3A">
              <w:rPr>
                <w:rFonts w:ascii="Calibri" w:hAnsi="Calibri" w:cs="Calibri"/>
                <w:smallCaps/>
                <w:sz w:val="21"/>
                <w:szCs w:val="21"/>
              </w:rPr>
              <w:t>Lord</w:t>
            </w:r>
            <w:r w:rsidRPr="002D0A3A">
              <w:rPr>
                <w:rFonts w:ascii="Calibri" w:hAnsi="Calibri" w:cs="Calibri"/>
                <w:sz w:val="21"/>
                <w:szCs w:val="21"/>
              </w:rPr>
              <w:t xml:space="preserve"> shall be revealed, and all flesh shall see it together, for the mouth of the </w:t>
            </w:r>
            <w:r w:rsidRPr="002D0A3A">
              <w:rPr>
                <w:rFonts w:ascii="Calibri" w:hAnsi="Calibri" w:cs="Calibri"/>
                <w:smallCaps/>
                <w:sz w:val="21"/>
                <w:szCs w:val="21"/>
              </w:rPr>
              <w:t>Lord</w:t>
            </w:r>
            <w:r w:rsidRPr="002D0A3A">
              <w:rPr>
                <w:rFonts w:ascii="Calibri" w:hAnsi="Calibri" w:cs="Calibri"/>
                <w:sz w:val="21"/>
                <w:szCs w:val="21"/>
              </w:rPr>
              <w:t xml:space="preserve"> has spoken.” </w:t>
            </w:r>
          </w:p>
          <w:p w:rsidR="002D0A3A" w:rsidRPr="00DD3C41"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6</w:t>
            </w:r>
            <w:r w:rsidRPr="002D0A3A">
              <w:rPr>
                <w:rFonts w:ascii="Calibri" w:hAnsi="Calibri" w:cs="Calibri"/>
                <w:sz w:val="21"/>
                <w:szCs w:val="21"/>
              </w:rPr>
              <w:t xml:space="preserve">A voice says, “Cry!” And I said, “What shall I cry?” All flesh is grass, and all its beauty is like the flower of the field. </w:t>
            </w:r>
          </w:p>
          <w:p w:rsidR="002D0A3A" w:rsidRPr="002D0A3A" w:rsidRDefault="002D0A3A" w:rsidP="002D0A3A">
            <w:pPr>
              <w:autoSpaceDE w:val="0"/>
              <w:autoSpaceDN w:val="0"/>
              <w:adjustRightInd w:val="0"/>
              <w:rPr>
                <w:rFonts w:ascii="Calibri" w:hAnsi="Calibri" w:cs="Calibri"/>
                <w:sz w:val="21"/>
                <w:szCs w:val="21"/>
              </w:rPr>
            </w:pP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7</w:t>
            </w:r>
            <w:r w:rsidRPr="002D0A3A">
              <w:rPr>
                <w:rFonts w:ascii="Calibri" w:hAnsi="Calibri" w:cs="Calibri"/>
                <w:sz w:val="21"/>
                <w:szCs w:val="21"/>
              </w:rPr>
              <w:t xml:space="preserve">The grass withers, the flower fades when the breath of the </w:t>
            </w:r>
            <w:r w:rsidRPr="002D0A3A">
              <w:rPr>
                <w:rFonts w:ascii="Calibri" w:hAnsi="Calibri" w:cs="Calibri"/>
                <w:smallCaps/>
                <w:sz w:val="21"/>
                <w:szCs w:val="21"/>
              </w:rPr>
              <w:t>Lord</w:t>
            </w:r>
            <w:r w:rsidRPr="002D0A3A">
              <w:rPr>
                <w:rFonts w:ascii="Calibri" w:hAnsi="Calibri" w:cs="Calibri"/>
                <w:sz w:val="21"/>
                <w:szCs w:val="21"/>
              </w:rPr>
              <w:t xml:space="preserve"> blows on it; surely the people are grass.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8</w:t>
            </w:r>
            <w:r w:rsidRPr="002D0A3A">
              <w:rPr>
                <w:rFonts w:ascii="Calibri" w:hAnsi="Calibri" w:cs="Calibri"/>
                <w:sz w:val="21"/>
                <w:szCs w:val="21"/>
              </w:rPr>
              <w:t xml:space="preserve">The grass withers, the flower fades, but the word of our God will stand forever.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9</w:t>
            </w:r>
            <w:r w:rsidRPr="002D0A3A">
              <w:rPr>
                <w:rFonts w:ascii="Calibri" w:hAnsi="Calibri" w:cs="Calibri"/>
                <w:sz w:val="21"/>
                <w:szCs w:val="21"/>
              </w:rPr>
              <w:t xml:space="preserve">Go on up to a high mountain, O Zion, herald of good news; lift up your voice with strength, O Jerusalem, herald of good news; lift it up, fear not; say to the cities of Judah, “Behold your God!”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10</w:t>
            </w:r>
            <w:r w:rsidRPr="002D0A3A">
              <w:rPr>
                <w:rFonts w:ascii="Calibri" w:hAnsi="Calibri" w:cs="Calibri"/>
                <w:sz w:val="21"/>
                <w:szCs w:val="21"/>
              </w:rPr>
              <w:t xml:space="preserve">Behold, the Lord </w:t>
            </w:r>
            <w:r w:rsidRPr="002D0A3A">
              <w:rPr>
                <w:rFonts w:ascii="Calibri" w:hAnsi="Calibri" w:cs="Calibri"/>
                <w:smallCaps/>
                <w:sz w:val="21"/>
                <w:szCs w:val="21"/>
              </w:rPr>
              <w:t>God</w:t>
            </w:r>
            <w:r w:rsidRPr="002D0A3A">
              <w:rPr>
                <w:rFonts w:ascii="Calibri" w:hAnsi="Calibri" w:cs="Calibri"/>
                <w:sz w:val="21"/>
                <w:szCs w:val="21"/>
              </w:rPr>
              <w:t xml:space="preserve"> comes with might, and his arm rules for him; behold, his reward is with him, and his recompense before him.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11</w:t>
            </w:r>
            <w:r w:rsidRPr="002D0A3A">
              <w:rPr>
                <w:rFonts w:ascii="Calibri" w:hAnsi="Calibri" w:cs="Calibri"/>
                <w:sz w:val="21"/>
                <w:szCs w:val="21"/>
              </w:rPr>
              <w:t xml:space="preserve">He will tend his flock like a shepherd; he will gather the lambs in his arms; he will carry them in his bosom, and gently lead those that are with young.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12</w:t>
            </w:r>
            <w:r w:rsidRPr="002D0A3A">
              <w:rPr>
                <w:rFonts w:ascii="Calibri" w:hAnsi="Calibri" w:cs="Calibri"/>
                <w:sz w:val="21"/>
                <w:szCs w:val="21"/>
              </w:rPr>
              <w:t xml:space="preserve">Who has measured the waters in the hollow of his hand and marked off the heavens with a span, enclosed the dust of the earth in a measure and weighed the mountains in scales and the hills in a balance?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13</w:t>
            </w:r>
            <w:r w:rsidRPr="002D0A3A">
              <w:rPr>
                <w:rFonts w:ascii="Calibri" w:hAnsi="Calibri" w:cs="Calibri"/>
                <w:sz w:val="21"/>
                <w:szCs w:val="21"/>
              </w:rPr>
              <w:t xml:space="preserve">Who has measured the Spirit of the </w:t>
            </w:r>
            <w:r w:rsidRPr="002D0A3A">
              <w:rPr>
                <w:rFonts w:ascii="Calibri" w:hAnsi="Calibri" w:cs="Calibri"/>
                <w:smallCaps/>
                <w:sz w:val="21"/>
                <w:szCs w:val="21"/>
              </w:rPr>
              <w:t>Lord</w:t>
            </w:r>
            <w:r w:rsidRPr="002D0A3A">
              <w:rPr>
                <w:rFonts w:ascii="Calibri" w:hAnsi="Calibri" w:cs="Calibri"/>
                <w:sz w:val="21"/>
                <w:szCs w:val="21"/>
              </w:rPr>
              <w:t xml:space="preserve">, or what man shows him his counsel? </w:t>
            </w:r>
          </w:p>
          <w:p w:rsid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14</w:t>
            </w:r>
            <w:r w:rsidRPr="002D0A3A">
              <w:rPr>
                <w:rFonts w:ascii="Calibri" w:hAnsi="Calibri" w:cs="Calibri"/>
                <w:sz w:val="21"/>
                <w:szCs w:val="21"/>
              </w:rPr>
              <w:t xml:space="preserve">Whom did he consult, and who made him understand? Who taught him the path of justice, and taught him knowledge, and showed him the way of understanding? </w:t>
            </w:r>
          </w:p>
          <w:p w:rsidR="00DD3C41" w:rsidRPr="002D0A3A" w:rsidRDefault="00DD3C41" w:rsidP="002D0A3A">
            <w:pPr>
              <w:autoSpaceDE w:val="0"/>
              <w:autoSpaceDN w:val="0"/>
              <w:adjustRightInd w:val="0"/>
              <w:rPr>
                <w:rFonts w:ascii="Calibri" w:hAnsi="Calibri" w:cs="Calibri"/>
                <w:sz w:val="21"/>
                <w:szCs w:val="21"/>
              </w:rPr>
            </w:pP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15</w:t>
            </w:r>
            <w:r w:rsidRPr="002D0A3A">
              <w:rPr>
                <w:rFonts w:ascii="Calibri" w:hAnsi="Calibri" w:cs="Calibri"/>
                <w:sz w:val="21"/>
                <w:szCs w:val="21"/>
              </w:rPr>
              <w:t xml:space="preserve">Behold, the nations are like a drop from a bucket, and are accounted as the dust on the scales; behold, he takes up the coastlands like fine dust.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16</w:t>
            </w:r>
            <w:r w:rsidRPr="002D0A3A">
              <w:rPr>
                <w:rFonts w:ascii="Calibri" w:hAnsi="Calibri" w:cs="Calibri"/>
                <w:sz w:val="21"/>
                <w:szCs w:val="21"/>
              </w:rPr>
              <w:t xml:space="preserve">Lebanon would not suffice for fuel, nor are its beasts enough for a burnt offering.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17</w:t>
            </w:r>
            <w:r w:rsidRPr="002D0A3A">
              <w:rPr>
                <w:rFonts w:ascii="Calibri" w:hAnsi="Calibri" w:cs="Calibri"/>
                <w:sz w:val="21"/>
                <w:szCs w:val="21"/>
              </w:rPr>
              <w:t xml:space="preserve">All the nations are as nothing before him, they are accounted by him as less than nothing and emptiness.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18</w:t>
            </w:r>
            <w:r w:rsidRPr="002D0A3A">
              <w:rPr>
                <w:rFonts w:ascii="Calibri" w:hAnsi="Calibri" w:cs="Calibri"/>
                <w:sz w:val="21"/>
                <w:szCs w:val="21"/>
              </w:rPr>
              <w:t xml:space="preserve">To whom then will you liken God, or what likeness compare with him?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19</w:t>
            </w:r>
            <w:r w:rsidRPr="002D0A3A">
              <w:rPr>
                <w:rFonts w:ascii="Calibri" w:hAnsi="Calibri" w:cs="Calibri"/>
                <w:sz w:val="21"/>
                <w:szCs w:val="21"/>
              </w:rPr>
              <w:t xml:space="preserve">An idol! A craftsman casts it, and a goldsmith overlays it with gold and casts for it silver chains. </w:t>
            </w:r>
          </w:p>
          <w:p w:rsidR="002D0A3A" w:rsidRPr="002D0A3A" w:rsidRDefault="002D0A3A" w:rsidP="002D0A3A">
            <w:pPr>
              <w:autoSpaceDE w:val="0"/>
              <w:autoSpaceDN w:val="0"/>
              <w:adjustRightInd w:val="0"/>
              <w:rPr>
                <w:rFonts w:ascii="Calibri" w:hAnsi="Calibri" w:cs="Calibri"/>
                <w:sz w:val="21"/>
                <w:szCs w:val="21"/>
              </w:rPr>
            </w:pPr>
            <w:r w:rsidRPr="002D0A3A">
              <w:rPr>
                <w:rFonts w:ascii="Calibri" w:hAnsi="Calibri" w:cs="Calibri"/>
                <w:sz w:val="21"/>
                <w:szCs w:val="21"/>
                <w:vertAlign w:val="superscript"/>
              </w:rPr>
              <w:t>20</w:t>
            </w:r>
            <w:r w:rsidRPr="002D0A3A">
              <w:rPr>
                <w:rFonts w:ascii="Calibri" w:hAnsi="Calibri" w:cs="Calibri"/>
                <w:sz w:val="21"/>
                <w:szCs w:val="21"/>
              </w:rPr>
              <w:t>He who is too impoverished for an offering chooses wood that will not rot; he seeks out a skillful craftsman to set up an idol that will not move.</w:t>
            </w:r>
          </w:p>
          <w:p w:rsidR="002D0A3A" w:rsidRPr="00DD3C41" w:rsidRDefault="002D0A3A">
            <w:pPr>
              <w:rPr>
                <w:sz w:val="21"/>
                <w:szCs w:val="21"/>
              </w:rPr>
            </w:pPr>
          </w:p>
        </w:tc>
      </w:tr>
    </w:tbl>
    <w:p w:rsidR="00222AF6" w:rsidRDefault="00222AF6" w:rsidP="005665DD"/>
    <w:p w:rsidR="003664B2" w:rsidRDefault="003664B2"/>
    <w:p w:rsidR="003664B2" w:rsidRDefault="003664B2"/>
    <w:tbl>
      <w:tblPr>
        <w:tblW w:w="5820" w:type="dxa"/>
        <w:tblLook w:val="04A0" w:firstRow="1" w:lastRow="0" w:firstColumn="1" w:lastColumn="0" w:noHBand="0" w:noVBand="1"/>
      </w:tblPr>
      <w:tblGrid>
        <w:gridCol w:w="2180"/>
        <w:gridCol w:w="2320"/>
        <w:gridCol w:w="1320"/>
      </w:tblGrid>
      <w:tr w:rsidR="003664B2" w:rsidRPr="003664B2" w:rsidTr="003664B2">
        <w:trPr>
          <w:trHeight w:val="510"/>
        </w:trPr>
        <w:tc>
          <w:tcPr>
            <w:tcW w:w="2180" w:type="dxa"/>
            <w:tcBorders>
              <w:top w:val="nil"/>
              <w:left w:val="nil"/>
              <w:bottom w:val="single" w:sz="4" w:space="0" w:color="9BC2E6"/>
              <w:right w:val="nil"/>
            </w:tcBorders>
            <w:shd w:val="clear" w:color="DDEBF7" w:fill="DDEBF7"/>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Book</w:t>
            </w:r>
          </w:p>
        </w:tc>
        <w:tc>
          <w:tcPr>
            <w:tcW w:w="2320" w:type="dxa"/>
            <w:tcBorders>
              <w:top w:val="nil"/>
              <w:left w:val="nil"/>
              <w:bottom w:val="single" w:sz="4" w:space="0" w:color="9BC2E6"/>
              <w:right w:val="nil"/>
            </w:tcBorders>
            <w:shd w:val="clear" w:color="DDEBF7" w:fill="DDEBF7"/>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Isaiah 40</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Times New Roman" w:eastAsia="Times New Roman" w:hAnsi="Times New Roman" w:cs="Times New Roman"/>
                <w:sz w:val="20"/>
                <w:szCs w:val="20"/>
              </w:rPr>
            </w:pPr>
          </w:p>
        </w:tc>
      </w:tr>
      <w:tr w:rsidR="003664B2" w:rsidRPr="003664B2" w:rsidTr="003664B2">
        <w:trPr>
          <w:trHeight w:val="285"/>
        </w:trPr>
        <w:tc>
          <w:tcPr>
            <w:tcW w:w="2180" w:type="dxa"/>
            <w:tcBorders>
              <w:top w:val="nil"/>
              <w:left w:val="nil"/>
              <w:bottom w:val="single" w:sz="4" w:space="0" w:color="9BC2E6"/>
              <w:right w:val="nil"/>
            </w:tcBorders>
            <w:shd w:val="clear" w:color="DDEBF7" w:fill="DDEBF7"/>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Verse</w:t>
            </w:r>
          </w:p>
        </w:tc>
        <w:tc>
          <w:tcPr>
            <w:tcW w:w="2320" w:type="dxa"/>
            <w:tcBorders>
              <w:top w:val="nil"/>
              <w:left w:val="nil"/>
              <w:bottom w:val="single" w:sz="4" w:space="0" w:color="9BC2E6"/>
              <w:right w:val="nil"/>
            </w:tcBorders>
            <w:shd w:val="clear" w:color="DDEBF7" w:fill="DDEBF7"/>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NT</w:t>
            </w:r>
          </w:p>
        </w:tc>
        <w:tc>
          <w:tcPr>
            <w:tcW w:w="1320" w:type="dxa"/>
            <w:tcBorders>
              <w:top w:val="nil"/>
              <w:left w:val="nil"/>
              <w:bottom w:val="single" w:sz="4" w:space="0" w:color="9BC2E6"/>
              <w:right w:val="nil"/>
            </w:tcBorders>
            <w:shd w:val="clear" w:color="DDEBF7" w:fill="DDEBF7"/>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Type</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40:2</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Revelation 1:5</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Echo</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40:3</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John 1:23</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Citation</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Luke 1:76</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Allusion</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Luke 3:4</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Citation</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Mark 1:3</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Citation</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Matthew 3:3</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Citation</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40:4</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Luke 3:5</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Citation</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40:5</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Acts 28:28</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Allusion</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Luke 2:30</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Allusion</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Luke 2:31</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Allusion</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Luke 3:6</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Citation</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40:6–7</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1 Peter 1:24</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Quotation2</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James 1:10</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Allusion</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James 1:11</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Allusion</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40:8</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1 Peter 1:25</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Quotation2</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40:10</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Revelation 22:12</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Echo</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40:11</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John 10:11</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Echo</w:t>
            </w:r>
          </w:p>
        </w:tc>
      </w:tr>
      <w:tr w:rsidR="003664B2" w:rsidRPr="003664B2" w:rsidTr="003664B2">
        <w:trPr>
          <w:trHeight w:val="285"/>
        </w:trPr>
        <w:tc>
          <w:tcPr>
            <w:tcW w:w="218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40:13</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1 Corinthians 2:16</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Quotation2</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Romans 11:34</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Quotation2</w:t>
            </w:r>
          </w:p>
        </w:tc>
      </w:tr>
      <w:tr w:rsidR="003664B2" w:rsidRPr="003664B2" w:rsidTr="003664B2">
        <w:trPr>
          <w:trHeight w:val="285"/>
        </w:trPr>
        <w:tc>
          <w:tcPr>
            <w:tcW w:w="2180" w:type="dxa"/>
            <w:tcBorders>
              <w:top w:val="nil"/>
              <w:left w:val="nil"/>
              <w:bottom w:val="single" w:sz="4" w:space="0" w:color="9BC2E6"/>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Isaiah 40:18–20</w:t>
            </w:r>
          </w:p>
        </w:tc>
        <w:tc>
          <w:tcPr>
            <w:tcW w:w="2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Acts 17:29</w:t>
            </w:r>
          </w:p>
        </w:tc>
        <w:tc>
          <w:tcPr>
            <w:tcW w:w="1320" w:type="dxa"/>
            <w:tcBorders>
              <w:top w:val="nil"/>
              <w:left w:val="nil"/>
              <w:bottom w:val="nil"/>
              <w:right w:val="nil"/>
            </w:tcBorders>
            <w:shd w:val="clear" w:color="auto" w:fill="auto"/>
            <w:noWrap/>
            <w:vAlign w:val="bottom"/>
            <w:hideMark/>
          </w:tcPr>
          <w:p w:rsidR="003664B2" w:rsidRPr="003664B2" w:rsidRDefault="003664B2" w:rsidP="003664B2">
            <w:pPr>
              <w:spacing w:after="0" w:line="240" w:lineRule="auto"/>
              <w:rPr>
                <w:rFonts w:ascii="Calibri" w:eastAsia="Times New Roman" w:hAnsi="Calibri" w:cs="Calibri"/>
                <w:color w:val="000000"/>
              </w:rPr>
            </w:pPr>
            <w:r w:rsidRPr="003664B2">
              <w:rPr>
                <w:rFonts w:ascii="Calibri" w:eastAsia="Times New Roman" w:hAnsi="Calibri" w:cs="Calibri"/>
                <w:color w:val="000000"/>
              </w:rPr>
              <w:t>Allusion</w:t>
            </w:r>
          </w:p>
        </w:tc>
      </w:tr>
      <w:tr w:rsidR="003664B2" w:rsidRPr="003664B2" w:rsidTr="003664B2">
        <w:trPr>
          <w:trHeight w:val="285"/>
        </w:trPr>
        <w:tc>
          <w:tcPr>
            <w:tcW w:w="2180" w:type="dxa"/>
            <w:tcBorders>
              <w:top w:val="single" w:sz="4" w:space="0" w:color="9BC2E6"/>
              <w:left w:val="nil"/>
              <w:bottom w:val="nil"/>
              <w:right w:val="nil"/>
            </w:tcBorders>
            <w:shd w:val="clear" w:color="DDEBF7" w:fill="DDEBF7"/>
            <w:noWrap/>
            <w:vAlign w:val="bottom"/>
            <w:hideMark/>
          </w:tcPr>
          <w:p w:rsidR="003664B2" w:rsidRPr="003664B2" w:rsidRDefault="003664B2" w:rsidP="003664B2">
            <w:pPr>
              <w:spacing w:after="0" w:line="240" w:lineRule="auto"/>
              <w:rPr>
                <w:rFonts w:ascii="Calibri" w:eastAsia="Times New Roman" w:hAnsi="Calibri" w:cs="Calibri"/>
                <w:b/>
                <w:bCs/>
                <w:color w:val="000000"/>
              </w:rPr>
            </w:pPr>
            <w:r w:rsidRPr="003664B2">
              <w:rPr>
                <w:rFonts w:ascii="Calibri" w:eastAsia="Times New Roman" w:hAnsi="Calibri" w:cs="Calibri"/>
                <w:b/>
                <w:bCs/>
                <w:color w:val="000000"/>
              </w:rPr>
              <w:t>Grand Total</w:t>
            </w:r>
          </w:p>
        </w:tc>
        <w:tc>
          <w:tcPr>
            <w:tcW w:w="2320" w:type="dxa"/>
            <w:tcBorders>
              <w:top w:val="single" w:sz="4" w:space="0" w:color="9BC2E6"/>
              <w:left w:val="nil"/>
              <w:bottom w:val="nil"/>
              <w:right w:val="nil"/>
            </w:tcBorders>
            <w:shd w:val="clear" w:color="DDEBF7" w:fill="DDEBF7"/>
            <w:noWrap/>
            <w:vAlign w:val="bottom"/>
            <w:hideMark/>
          </w:tcPr>
          <w:p w:rsidR="003664B2" w:rsidRPr="003664B2" w:rsidRDefault="003664B2" w:rsidP="003664B2">
            <w:pPr>
              <w:spacing w:after="0" w:line="240" w:lineRule="auto"/>
              <w:rPr>
                <w:rFonts w:ascii="Calibri" w:eastAsia="Times New Roman" w:hAnsi="Calibri" w:cs="Calibri"/>
                <w:b/>
                <w:bCs/>
                <w:color w:val="000000"/>
              </w:rPr>
            </w:pPr>
          </w:p>
        </w:tc>
        <w:tc>
          <w:tcPr>
            <w:tcW w:w="1320" w:type="dxa"/>
            <w:tcBorders>
              <w:top w:val="single" w:sz="4" w:space="0" w:color="9BC2E6"/>
              <w:left w:val="nil"/>
              <w:bottom w:val="nil"/>
              <w:right w:val="nil"/>
            </w:tcBorders>
            <w:shd w:val="clear" w:color="DDEBF7" w:fill="DDEBF7"/>
            <w:noWrap/>
            <w:vAlign w:val="bottom"/>
            <w:hideMark/>
          </w:tcPr>
          <w:p w:rsidR="003664B2" w:rsidRPr="003664B2" w:rsidRDefault="003664B2" w:rsidP="003664B2">
            <w:pPr>
              <w:spacing w:after="0" w:line="240" w:lineRule="auto"/>
              <w:rPr>
                <w:rFonts w:ascii="Times New Roman" w:eastAsia="Times New Roman" w:hAnsi="Times New Roman" w:cs="Times New Roman"/>
                <w:sz w:val="20"/>
                <w:szCs w:val="20"/>
              </w:rPr>
            </w:pPr>
          </w:p>
        </w:tc>
      </w:tr>
    </w:tbl>
    <w:p w:rsidR="003664B2" w:rsidRDefault="003664B2"/>
    <w:p w:rsidR="00222AF6" w:rsidRDefault="00222AF6"/>
    <w:p w:rsidR="002D0A3A" w:rsidRDefault="00222AF6" w:rsidP="005665DD">
      <w:pPr>
        <w:rPr>
          <w:rFonts w:ascii="Calibri" w:hAnsi="Calibri" w:cs="Calibri"/>
          <w:sz w:val="24"/>
          <w:szCs w:val="24"/>
        </w:rPr>
      </w:pPr>
      <w:r w:rsidRPr="00222AF6">
        <w:rPr>
          <w:rFonts w:ascii="Calibri" w:hAnsi="Calibri" w:cs="Calibri"/>
          <w:sz w:val="24"/>
          <w:szCs w:val="24"/>
        </w:rPr>
        <w:t xml:space="preserve">In Babylonian mythology, the creator god </w:t>
      </w:r>
      <w:proofErr w:type="spellStart"/>
      <w:r w:rsidRPr="00222AF6">
        <w:rPr>
          <w:rFonts w:ascii="Calibri" w:hAnsi="Calibri" w:cs="Calibri"/>
          <w:sz w:val="24"/>
          <w:szCs w:val="24"/>
        </w:rPr>
        <w:t>Marduk</w:t>
      </w:r>
      <w:proofErr w:type="spellEnd"/>
      <w:r w:rsidRPr="00222AF6">
        <w:rPr>
          <w:rFonts w:ascii="Calibri" w:hAnsi="Calibri" w:cs="Calibri"/>
          <w:sz w:val="24"/>
          <w:szCs w:val="24"/>
        </w:rPr>
        <w:t xml:space="preserve"> could not proceed with creation without consulting ‘</w:t>
      </w:r>
      <w:proofErr w:type="spellStart"/>
      <w:r w:rsidRPr="00222AF6">
        <w:rPr>
          <w:rFonts w:ascii="Calibri" w:hAnsi="Calibri" w:cs="Calibri"/>
          <w:sz w:val="24"/>
          <w:szCs w:val="24"/>
        </w:rPr>
        <w:t>Ea</w:t>
      </w:r>
      <w:proofErr w:type="spellEnd"/>
      <w:r w:rsidRPr="00222AF6">
        <w:rPr>
          <w:rFonts w:ascii="Calibri" w:hAnsi="Calibri" w:cs="Calibri"/>
          <w:sz w:val="24"/>
          <w:szCs w:val="24"/>
        </w:rPr>
        <w:t>, the all-wise’, but the Lord works with unaided wisdom. In both Babylonian and Canaanite creation stories the creator must overcome opposing forces before the way opens for the work of creation. To the contrary, the Old Testament not only tells the story of creation in a way that demands a monotheistic doctrine of God (Gn. 1) but also uses the concept of creation to point to the fact of only one God (Ps. 96:5). In verse 12 the Creator was alone in the work of creation; here he is alone also in the wisdom needed for the work.</w:t>
      </w:r>
      <w:r w:rsidRPr="00222AF6">
        <w:rPr>
          <w:rFonts w:ascii="Calibri" w:hAnsi="Calibri" w:cs="Calibri"/>
          <w:sz w:val="24"/>
          <w:szCs w:val="24"/>
          <w:vertAlign w:val="superscript"/>
        </w:rPr>
        <w:footnoteReference w:id="1"/>
      </w:r>
    </w:p>
    <w:p w:rsidR="00222AF6" w:rsidRDefault="00222AF6" w:rsidP="005665DD">
      <w:pPr>
        <w:rPr>
          <w:rFonts w:ascii="Calibri" w:hAnsi="Calibri" w:cs="Calibri"/>
          <w:sz w:val="24"/>
          <w:szCs w:val="24"/>
        </w:rPr>
      </w:pPr>
    </w:p>
    <w:p w:rsidR="00222AF6" w:rsidRDefault="00222AF6" w:rsidP="005665DD"/>
    <w:sectPr w:rsidR="00222AF6" w:rsidSect="005665DD">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CF" w:rsidRDefault="002514CF" w:rsidP="00222AF6">
      <w:pPr>
        <w:spacing w:after="0" w:line="240" w:lineRule="auto"/>
      </w:pPr>
      <w:r>
        <w:separator/>
      </w:r>
    </w:p>
  </w:endnote>
  <w:endnote w:type="continuationSeparator" w:id="0">
    <w:p w:rsidR="002514CF" w:rsidRDefault="002514CF" w:rsidP="0022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CF" w:rsidRDefault="002514CF" w:rsidP="00222AF6">
      <w:pPr>
        <w:spacing w:after="0" w:line="240" w:lineRule="auto"/>
      </w:pPr>
      <w:r>
        <w:separator/>
      </w:r>
    </w:p>
  </w:footnote>
  <w:footnote w:type="continuationSeparator" w:id="0">
    <w:p w:rsidR="002514CF" w:rsidRDefault="002514CF" w:rsidP="00222AF6">
      <w:pPr>
        <w:spacing w:after="0" w:line="240" w:lineRule="auto"/>
      </w:pPr>
      <w:r>
        <w:continuationSeparator/>
      </w:r>
    </w:p>
  </w:footnote>
  <w:footnote w:id="1">
    <w:p w:rsidR="00222AF6" w:rsidRDefault="00222AF6" w:rsidP="00222AF6">
      <w:r>
        <w:rPr>
          <w:vertAlign w:val="superscript"/>
        </w:rPr>
        <w:footnoteRef/>
      </w:r>
      <w:r>
        <w:t xml:space="preserve"> J. A. Motyer, </w:t>
      </w:r>
      <w:r>
        <w:rPr>
          <w:i/>
        </w:rPr>
        <w:t>The Prophecy of Isaiah: An Introduction &amp; Commentary</w:t>
      </w:r>
      <w:r>
        <w:t xml:space="preserve"> (Downers Grove, IL: </w:t>
      </w:r>
      <w:proofErr w:type="spellStart"/>
      <w:r>
        <w:t>InterVarsity</w:t>
      </w:r>
      <w:proofErr w:type="spellEnd"/>
      <w:r>
        <w:t xml:space="preserve"> Press, 1996), 303.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769"/>
    <w:multiLevelType w:val="hybridMultilevel"/>
    <w:tmpl w:val="7E340382"/>
    <w:lvl w:ilvl="0" w:tplc="11F2D8A6">
      <w:start w:val="1"/>
      <w:numFmt w:val="decimal"/>
      <w:lvlText w:val="%1."/>
      <w:lvlJc w:val="left"/>
      <w:pPr>
        <w:tabs>
          <w:tab w:val="num" w:pos="720"/>
        </w:tabs>
        <w:ind w:left="720" w:hanging="360"/>
      </w:pPr>
    </w:lvl>
    <w:lvl w:ilvl="1" w:tplc="F378D34A">
      <w:numFmt w:val="bullet"/>
      <w:lvlText w:val="•"/>
      <w:lvlJc w:val="left"/>
      <w:pPr>
        <w:tabs>
          <w:tab w:val="num" w:pos="1440"/>
        </w:tabs>
        <w:ind w:left="1440" w:hanging="360"/>
      </w:pPr>
      <w:rPr>
        <w:rFonts w:ascii="Arial" w:hAnsi="Arial" w:hint="default"/>
      </w:rPr>
    </w:lvl>
    <w:lvl w:ilvl="2" w:tplc="3FF4D10E" w:tentative="1">
      <w:start w:val="1"/>
      <w:numFmt w:val="decimal"/>
      <w:lvlText w:val="%3."/>
      <w:lvlJc w:val="left"/>
      <w:pPr>
        <w:tabs>
          <w:tab w:val="num" w:pos="2160"/>
        </w:tabs>
        <w:ind w:left="2160" w:hanging="360"/>
      </w:pPr>
    </w:lvl>
    <w:lvl w:ilvl="3" w:tplc="813A2240" w:tentative="1">
      <w:start w:val="1"/>
      <w:numFmt w:val="decimal"/>
      <w:lvlText w:val="%4."/>
      <w:lvlJc w:val="left"/>
      <w:pPr>
        <w:tabs>
          <w:tab w:val="num" w:pos="2880"/>
        </w:tabs>
        <w:ind w:left="2880" w:hanging="360"/>
      </w:pPr>
    </w:lvl>
    <w:lvl w:ilvl="4" w:tplc="44304DAC" w:tentative="1">
      <w:start w:val="1"/>
      <w:numFmt w:val="decimal"/>
      <w:lvlText w:val="%5."/>
      <w:lvlJc w:val="left"/>
      <w:pPr>
        <w:tabs>
          <w:tab w:val="num" w:pos="3600"/>
        </w:tabs>
        <w:ind w:left="3600" w:hanging="360"/>
      </w:pPr>
    </w:lvl>
    <w:lvl w:ilvl="5" w:tplc="48EC00F8" w:tentative="1">
      <w:start w:val="1"/>
      <w:numFmt w:val="decimal"/>
      <w:lvlText w:val="%6."/>
      <w:lvlJc w:val="left"/>
      <w:pPr>
        <w:tabs>
          <w:tab w:val="num" w:pos="4320"/>
        </w:tabs>
        <w:ind w:left="4320" w:hanging="360"/>
      </w:pPr>
    </w:lvl>
    <w:lvl w:ilvl="6" w:tplc="A298439C" w:tentative="1">
      <w:start w:val="1"/>
      <w:numFmt w:val="decimal"/>
      <w:lvlText w:val="%7."/>
      <w:lvlJc w:val="left"/>
      <w:pPr>
        <w:tabs>
          <w:tab w:val="num" w:pos="5040"/>
        </w:tabs>
        <w:ind w:left="5040" w:hanging="360"/>
      </w:pPr>
    </w:lvl>
    <w:lvl w:ilvl="7" w:tplc="22E89300" w:tentative="1">
      <w:start w:val="1"/>
      <w:numFmt w:val="decimal"/>
      <w:lvlText w:val="%8."/>
      <w:lvlJc w:val="left"/>
      <w:pPr>
        <w:tabs>
          <w:tab w:val="num" w:pos="5760"/>
        </w:tabs>
        <w:ind w:left="5760" w:hanging="360"/>
      </w:pPr>
    </w:lvl>
    <w:lvl w:ilvl="8" w:tplc="F056B3D0" w:tentative="1">
      <w:start w:val="1"/>
      <w:numFmt w:val="decimal"/>
      <w:lvlText w:val="%9."/>
      <w:lvlJc w:val="left"/>
      <w:pPr>
        <w:tabs>
          <w:tab w:val="num" w:pos="6480"/>
        </w:tabs>
        <w:ind w:left="6480" w:hanging="360"/>
      </w:pPr>
    </w:lvl>
  </w:abstractNum>
  <w:abstractNum w:abstractNumId="1" w15:restartNumberingAfterBreak="0">
    <w:nsid w:val="7B401C32"/>
    <w:multiLevelType w:val="hybridMultilevel"/>
    <w:tmpl w:val="DEFE6A96"/>
    <w:lvl w:ilvl="0" w:tplc="8700AB5E">
      <w:start w:val="4"/>
      <w:numFmt w:val="decimal"/>
      <w:lvlText w:val="%1."/>
      <w:lvlJc w:val="left"/>
      <w:pPr>
        <w:tabs>
          <w:tab w:val="num" w:pos="720"/>
        </w:tabs>
        <w:ind w:left="720" w:hanging="360"/>
      </w:pPr>
    </w:lvl>
    <w:lvl w:ilvl="1" w:tplc="E39A375A">
      <w:numFmt w:val="bullet"/>
      <w:lvlText w:val="•"/>
      <w:lvlJc w:val="left"/>
      <w:pPr>
        <w:tabs>
          <w:tab w:val="num" w:pos="1440"/>
        </w:tabs>
        <w:ind w:left="1440" w:hanging="360"/>
      </w:pPr>
      <w:rPr>
        <w:rFonts w:ascii="Arial" w:hAnsi="Arial" w:hint="default"/>
      </w:rPr>
    </w:lvl>
    <w:lvl w:ilvl="2" w:tplc="E6D86C04" w:tentative="1">
      <w:start w:val="1"/>
      <w:numFmt w:val="decimal"/>
      <w:lvlText w:val="%3."/>
      <w:lvlJc w:val="left"/>
      <w:pPr>
        <w:tabs>
          <w:tab w:val="num" w:pos="2160"/>
        </w:tabs>
        <w:ind w:left="2160" w:hanging="360"/>
      </w:pPr>
    </w:lvl>
    <w:lvl w:ilvl="3" w:tplc="6AE656E8" w:tentative="1">
      <w:start w:val="1"/>
      <w:numFmt w:val="decimal"/>
      <w:lvlText w:val="%4."/>
      <w:lvlJc w:val="left"/>
      <w:pPr>
        <w:tabs>
          <w:tab w:val="num" w:pos="2880"/>
        </w:tabs>
        <w:ind w:left="2880" w:hanging="360"/>
      </w:pPr>
    </w:lvl>
    <w:lvl w:ilvl="4" w:tplc="6CC89D48" w:tentative="1">
      <w:start w:val="1"/>
      <w:numFmt w:val="decimal"/>
      <w:lvlText w:val="%5."/>
      <w:lvlJc w:val="left"/>
      <w:pPr>
        <w:tabs>
          <w:tab w:val="num" w:pos="3600"/>
        </w:tabs>
        <w:ind w:left="3600" w:hanging="360"/>
      </w:pPr>
    </w:lvl>
    <w:lvl w:ilvl="5" w:tplc="541A02B2" w:tentative="1">
      <w:start w:val="1"/>
      <w:numFmt w:val="decimal"/>
      <w:lvlText w:val="%6."/>
      <w:lvlJc w:val="left"/>
      <w:pPr>
        <w:tabs>
          <w:tab w:val="num" w:pos="4320"/>
        </w:tabs>
        <w:ind w:left="4320" w:hanging="360"/>
      </w:pPr>
    </w:lvl>
    <w:lvl w:ilvl="6" w:tplc="DDC211A2" w:tentative="1">
      <w:start w:val="1"/>
      <w:numFmt w:val="decimal"/>
      <w:lvlText w:val="%7."/>
      <w:lvlJc w:val="left"/>
      <w:pPr>
        <w:tabs>
          <w:tab w:val="num" w:pos="5040"/>
        </w:tabs>
        <w:ind w:left="5040" w:hanging="360"/>
      </w:pPr>
    </w:lvl>
    <w:lvl w:ilvl="7" w:tplc="CAB8782A" w:tentative="1">
      <w:start w:val="1"/>
      <w:numFmt w:val="decimal"/>
      <w:lvlText w:val="%8."/>
      <w:lvlJc w:val="left"/>
      <w:pPr>
        <w:tabs>
          <w:tab w:val="num" w:pos="5760"/>
        </w:tabs>
        <w:ind w:left="5760" w:hanging="360"/>
      </w:pPr>
    </w:lvl>
    <w:lvl w:ilvl="8" w:tplc="56D6C85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3A"/>
    <w:rsid w:val="000D03EF"/>
    <w:rsid w:val="00222AF6"/>
    <w:rsid w:val="002514CF"/>
    <w:rsid w:val="002D0A3A"/>
    <w:rsid w:val="003664B2"/>
    <w:rsid w:val="0039278B"/>
    <w:rsid w:val="005665DD"/>
    <w:rsid w:val="007E2BD1"/>
    <w:rsid w:val="008D4FE3"/>
    <w:rsid w:val="00DD3C41"/>
    <w:rsid w:val="00DE34FF"/>
    <w:rsid w:val="00F3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776"/>
  <w15:chartTrackingRefBased/>
  <w15:docId w15:val="{93FCE6D0-74DD-443E-84C6-A514F580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0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6657">
      <w:bodyDiv w:val="1"/>
      <w:marLeft w:val="0"/>
      <w:marRight w:val="0"/>
      <w:marTop w:val="0"/>
      <w:marBottom w:val="0"/>
      <w:divBdr>
        <w:top w:val="none" w:sz="0" w:space="0" w:color="auto"/>
        <w:left w:val="none" w:sz="0" w:space="0" w:color="auto"/>
        <w:bottom w:val="none" w:sz="0" w:space="0" w:color="auto"/>
        <w:right w:val="none" w:sz="0" w:space="0" w:color="auto"/>
      </w:divBdr>
      <w:divsChild>
        <w:div w:id="1336107067">
          <w:marLeft w:val="806"/>
          <w:marRight w:val="0"/>
          <w:marTop w:val="134"/>
          <w:marBottom w:val="0"/>
          <w:divBdr>
            <w:top w:val="none" w:sz="0" w:space="0" w:color="auto"/>
            <w:left w:val="none" w:sz="0" w:space="0" w:color="auto"/>
            <w:bottom w:val="none" w:sz="0" w:space="0" w:color="auto"/>
            <w:right w:val="none" w:sz="0" w:space="0" w:color="auto"/>
          </w:divBdr>
        </w:div>
        <w:div w:id="2117869314">
          <w:marLeft w:val="1368"/>
          <w:marRight w:val="0"/>
          <w:marTop w:val="134"/>
          <w:marBottom w:val="0"/>
          <w:divBdr>
            <w:top w:val="none" w:sz="0" w:space="0" w:color="auto"/>
            <w:left w:val="none" w:sz="0" w:space="0" w:color="auto"/>
            <w:bottom w:val="none" w:sz="0" w:space="0" w:color="auto"/>
            <w:right w:val="none" w:sz="0" w:space="0" w:color="auto"/>
          </w:divBdr>
        </w:div>
        <w:div w:id="1000351073">
          <w:marLeft w:val="806"/>
          <w:marRight w:val="0"/>
          <w:marTop w:val="134"/>
          <w:marBottom w:val="0"/>
          <w:divBdr>
            <w:top w:val="none" w:sz="0" w:space="0" w:color="auto"/>
            <w:left w:val="none" w:sz="0" w:space="0" w:color="auto"/>
            <w:bottom w:val="none" w:sz="0" w:space="0" w:color="auto"/>
            <w:right w:val="none" w:sz="0" w:space="0" w:color="auto"/>
          </w:divBdr>
        </w:div>
        <w:div w:id="201141273">
          <w:marLeft w:val="806"/>
          <w:marRight w:val="0"/>
          <w:marTop w:val="134"/>
          <w:marBottom w:val="0"/>
          <w:divBdr>
            <w:top w:val="none" w:sz="0" w:space="0" w:color="auto"/>
            <w:left w:val="none" w:sz="0" w:space="0" w:color="auto"/>
            <w:bottom w:val="none" w:sz="0" w:space="0" w:color="auto"/>
            <w:right w:val="none" w:sz="0" w:space="0" w:color="auto"/>
          </w:divBdr>
        </w:div>
        <w:div w:id="1954247268">
          <w:marLeft w:val="1368"/>
          <w:marRight w:val="0"/>
          <w:marTop w:val="134"/>
          <w:marBottom w:val="0"/>
          <w:divBdr>
            <w:top w:val="none" w:sz="0" w:space="0" w:color="auto"/>
            <w:left w:val="none" w:sz="0" w:space="0" w:color="auto"/>
            <w:bottom w:val="none" w:sz="0" w:space="0" w:color="auto"/>
            <w:right w:val="none" w:sz="0" w:space="0" w:color="auto"/>
          </w:divBdr>
        </w:div>
        <w:div w:id="1107457961">
          <w:marLeft w:val="1368"/>
          <w:marRight w:val="0"/>
          <w:marTop w:val="134"/>
          <w:marBottom w:val="0"/>
          <w:divBdr>
            <w:top w:val="none" w:sz="0" w:space="0" w:color="auto"/>
            <w:left w:val="none" w:sz="0" w:space="0" w:color="auto"/>
            <w:bottom w:val="none" w:sz="0" w:space="0" w:color="auto"/>
            <w:right w:val="none" w:sz="0" w:space="0" w:color="auto"/>
          </w:divBdr>
        </w:div>
        <w:div w:id="1383943937">
          <w:marLeft w:val="1368"/>
          <w:marRight w:val="0"/>
          <w:marTop w:val="134"/>
          <w:marBottom w:val="0"/>
          <w:divBdr>
            <w:top w:val="none" w:sz="0" w:space="0" w:color="auto"/>
            <w:left w:val="none" w:sz="0" w:space="0" w:color="auto"/>
            <w:bottom w:val="none" w:sz="0" w:space="0" w:color="auto"/>
            <w:right w:val="none" w:sz="0" w:space="0" w:color="auto"/>
          </w:divBdr>
        </w:div>
      </w:divsChild>
    </w:div>
    <w:div w:id="539976602">
      <w:bodyDiv w:val="1"/>
      <w:marLeft w:val="0"/>
      <w:marRight w:val="0"/>
      <w:marTop w:val="0"/>
      <w:marBottom w:val="0"/>
      <w:divBdr>
        <w:top w:val="none" w:sz="0" w:space="0" w:color="auto"/>
        <w:left w:val="none" w:sz="0" w:space="0" w:color="auto"/>
        <w:bottom w:val="none" w:sz="0" w:space="0" w:color="auto"/>
        <w:right w:val="none" w:sz="0" w:space="0" w:color="auto"/>
      </w:divBdr>
    </w:div>
    <w:div w:id="1565214578">
      <w:bodyDiv w:val="1"/>
      <w:marLeft w:val="0"/>
      <w:marRight w:val="0"/>
      <w:marTop w:val="0"/>
      <w:marBottom w:val="0"/>
      <w:divBdr>
        <w:top w:val="none" w:sz="0" w:space="0" w:color="auto"/>
        <w:left w:val="none" w:sz="0" w:space="0" w:color="auto"/>
        <w:bottom w:val="none" w:sz="0" w:space="0" w:color="auto"/>
        <w:right w:val="none" w:sz="0" w:space="0" w:color="auto"/>
      </w:divBdr>
    </w:div>
    <w:div w:id="1995376864">
      <w:bodyDiv w:val="1"/>
      <w:marLeft w:val="0"/>
      <w:marRight w:val="0"/>
      <w:marTop w:val="0"/>
      <w:marBottom w:val="0"/>
      <w:divBdr>
        <w:top w:val="none" w:sz="0" w:space="0" w:color="auto"/>
        <w:left w:val="none" w:sz="0" w:space="0" w:color="auto"/>
        <w:bottom w:val="none" w:sz="0" w:space="0" w:color="auto"/>
        <w:right w:val="none" w:sz="0" w:space="0" w:color="auto"/>
      </w:divBdr>
      <w:divsChild>
        <w:div w:id="46955790">
          <w:marLeft w:val="806"/>
          <w:marRight w:val="0"/>
          <w:marTop w:val="134"/>
          <w:marBottom w:val="0"/>
          <w:divBdr>
            <w:top w:val="none" w:sz="0" w:space="0" w:color="auto"/>
            <w:left w:val="none" w:sz="0" w:space="0" w:color="auto"/>
            <w:bottom w:val="none" w:sz="0" w:space="0" w:color="auto"/>
            <w:right w:val="none" w:sz="0" w:space="0" w:color="auto"/>
          </w:divBdr>
        </w:div>
        <w:div w:id="1822966751">
          <w:marLeft w:val="1368"/>
          <w:marRight w:val="0"/>
          <w:marTop w:val="134"/>
          <w:marBottom w:val="0"/>
          <w:divBdr>
            <w:top w:val="none" w:sz="0" w:space="0" w:color="auto"/>
            <w:left w:val="none" w:sz="0" w:space="0" w:color="auto"/>
            <w:bottom w:val="none" w:sz="0" w:space="0" w:color="auto"/>
            <w:right w:val="none" w:sz="0" w:space="0" w:color="auto"/>
          </w:divBdr>
        </w:div>
        <w:div w:id="1844781951">
          <w:marLeft w:val="806"/>
          <w:marRight w:val="0"/>
          <w:marTop w:val="134"/>
          <w:marBottom w:val="0"/>
          <w:divBdr>
            <w:top w:val="none" w:sz="0" w:space="0" w:color="auto"/>
            <w:left w:val="none" w:sz="0" w:space="0" w:color="auto"/>
            <w:bottom w:val="none" w:sz="0" w:space="0" w:color="auto"/>
            <w:right w:val="none" w:sz="0" w:space="0" w:color="auto"/>
          </w:divBdr>
        </w:div>
        <w:div w:id="2078474716">
          <w:marLeft w:val="1368"/>
          <w:marRight w:val="0"/>
          <w:marTop w:val="134"/>
          <w:marBottom w:val="0"/>
          <w:divBdr>
            <w:top w:val="none" w:sz="0" w:space="0" w:color="auto"/>
            <w:left w:val="none" w:sz="0" w:space="0" w:color="auto"/>
            <w:bottom w:val="none" w:sz="0" w:space="0" w:color="auto"/>
            <w:right w:val="none" w:sz="0" w:space="0" w:color="auto"/>
          </w:divBdr>
        </w:div>
        <w:div w:id="616639628">
          <w:marLeft w:val="806"/>
          <w:marRight w:val="0"/>
          <w:marTop w:val="134"/>
          <w:marBottom w:val="0"/>
          <w:divBdr>
            <w:top w:val="none" w:sz="0" w:space="0" w:color="auto"/>
            <w:left w:val="none" w:sz="0" w:space="0" w:color="auto"/>
            <w:bottom w:val="none" w:sz="0" w:space="0" w:color="auto"/>
            <w:right w:val="none" w:sz="0" w:space="0" w:color="auto"/>
          </w:divBdr>
        </w:div>
        <w:div w:id="104541875">
          <w:marLeft w:val="1368"/>
          <w:marRight w:val="0"/>
          <w:marTop w:val="134"/>
          <w:marBottom w:val="0"/>
          <w:divBdr>
            <w:top w:val="none" w:sz="0" w:space="0" w:color="auto"/>
            <w:left w:val="none" w:sz="0" w:space="0" w:color="auto"/>
            <w:bottom w:val="none" w:sz="0" w:space="0" w:color="auto"/>
            <w:right w:val="none" w:sz="0" w:space="0" w:color="auto"/>
          </w:divBdr>
        </w:div>
        <w:div w:id="1858107840">
          <w:marLeft w:val="136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cp:lastPrinted>2023-09-09T19:17:00Z</cp:lastPrinted>
  <dcterms:created xsi:type="dcterms:W3CDTF">2023-09-09T19:16:00Z</dcterms:created>
  <dcterms:modified xsi:type="dcterms:W3CDTF">2023-09-09T19:19:00Z</dcterms:modified>
</cp:coreProperties>
</file>