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360" w:rsidRPr="00005360" w:rsidRDefault="009E44B2" w:rsidP="00005360">
      <w:pPr>
        <w:pStyle w:val="Title"/>
        <w:spacing w:before="100" w:beforeAutospacing="1" w:after="120"/>
        <w:rPr>
          <w:b/>
          <w:i/>
          <w:sz w:val="32"/>
        </w:rPr>
      </w:pPr>
      <w:r w:rsidRPr="00005360">
        <w:rPr>
          <w:b/>
          <w:i/>
          <w:sz w:val="32"/>
        </w:rPr>
        <w:t>Contemporary events: Assyria no threat (30:27–33)</w:t>
      </w:r>
      <w:r w:rsidR="00005360">
        <w:rPr>
          <w:b/>
          <w:i/>
          <w:sz w:val="32"/>
        </w:rPr>
        <w:t xml:space="preserve"> – Motyer pp 251-253</w:t>
      </w:r>
    </w:p>
    <w:p w:rsidR="009E44B2" w:rsidRPr="009E44B2" w:rsidRDefault="009E44B2" w:rsidP="009E44B2">
      <w:pPr>
        <w:autoSpaceDE w:val="0"/>
        <w:autoSpaceDN w:val="0"/>
        <w:adjustRightInd w:val="0"/>
        <w:spacing w:after="0" w:line="240" w:lineRule="auto"/>
        <w:rPr>
          <w:rFonts w:ascii="Calibri" w:hAnsi="Calibri" w:cs="Calibri"/>
          <w:sz w:val="24"/>
          <w:szCs w:val="24"/>
        </w:rPr>
      </w:pPr>
      <w:r w:rsidRPr="009E44B2">
        <w:rPr>
          <w:rFonts w:ascii="Calibri" w:hAnsi="Calibri" w:cs="Calibri"/>
          <w:sz w:val="24"/>
          <w:szCs w:val="24"/>
        </w:rPr>
        <w:t>This second movement in the section on the faithfulness of the Lord turns from eschatology to imminent history. The parallel ‘woe’ (chapter 28) ended by leaving the future of Jerusalem an open question as the careful farmer harvests each crop according to its individual requirements. Though Judah’s dallying with Egypt (30:1–7) is deeply offensive to the Lord and useless in respect of the Assyrian threat, yet Jerusalem will not fall to Assyria. Rather, the Assyrian king, thundering towards Zion, is in fact climbing his own funeral pyre! The poem is in three seven-line stanzas:</w:t>
      </w:r>
    </w:p>
    <w:p w:rsidR="009E44B2" w:rsidRPr="009E44B2" w:rsidRDefault="009E44B2" w:rsidP="009E44B2">
      <w:pPr>
        <w:tabs>
          <w:tab w:val="left" w:pos="720"/>
        </w:tabs>
        <w:autoSpaceDE w:val="0"/>
        <w:autoSpaceDN w:val="0"/>
        <w:adjustRightInd w:val="0"/>
        <w:spacing w:before="180" w:after="0" w:line="240" w:lineRule="auto"/>
        <w:ind w:left="1080" w:hanging="720"/>
        <w:rPr>
          <w:rFonts w:ascii="Calibri" w:hAnsi="Calibri" w:cs="Calibri"/>
          <w:sz w:val="24"/>
          <w:szCs w:val="24"/>
        </w:rPr>
      </w:pPr>
      <w:r w:rsidRPr="009E44B2">
        <w:rPr>
          <w:rFonts w:ascii="Calibri" w:hAnsi="Calibri" w:cs="Calibri"/>
          <w:sz w:val="24"/>
          <w:szCs w:val="24"/>
        </w:rPr>
        <w:t>A</w:t>
      </w:r>
      <w:r w:rsidRPr="009E44B2">
        <w:rPr>
          <w:rFonts w:ascii="Calibri" w:hAnsi="Calibri" w:cs="Calibri"/>
          <w:sz w:val="24"/>
          <w:szCs w:val="24"/>
          <w:vertAlign w:val="superscript"/>
        </w:rPr>
        <w:t>1</w:t>
      </w:r>
      <w:r w:rsidRPr="009E44B2">
        <w:rPr>
          <w:rFonts w:ascii="Calibri" w:hAnsi="Calibri" w:cs="Calibri"/>
          <w:sz w:val="24"/>
          <w:szCs w:val="24"/>
        </w:rPr>
        <w:tab/>
        <w:t>Divine action: the shaking of the nations (27–28)</w:t>
      </w:r>
    </w:p>
    <w:p w:rsidR="009E44B2" w:rsidRPr="009E44B2" w:rsidRDefault="009E44B2" w:rsidP="009E44B2">
      <w:pPr>
        <w:tabs>
          <w:tab w:val="left" w:pos="1080"/>
        </w:tabs>
        <w:autoSpaceDE w:val="0"/>
        <w:autoSpaceDN w:val="0"/>
        <w:adjustRightInd w:val="0"/>
        <w:spacing w:after="0" w:line="240" w:lineRule="auto"/>
        <w:ind w:left="1440" w:hanging="720"/>
        <w:rPr>
          <w:rFonts w:ascii="Calibri" w:hAnsi="Calibri" w:cs="Calibri"/>
          <w:sz w:val="24"/>
          <w:szCs w:val="24"/>
        </w:rPr>
      </w:pPr>
      <w:r w:rsidRPr="009E44B2">
        <w:rPr>
          <w:rFonts w:ascii="Calibri" w:hAnsi="Calibri" w:cs="Calibri"/>
          <w:sz w:val="24"/>
          <w:szCs w:val="24"/>
        </w:rPr>
        <w:t>B</w:t>
      </w:r>
      <w:r w:rsidRPr="009E44B2">
        <w:rPr>
          <w:rFonts w:ascii="Calibri" w:hAnsi="Calibri" w:cs="Calibri"/>
          <w:sz w:val="24"/>
          <w:szCs w:val="24"/>
        </w:rPr>
        <w:tab/>
        <w:t>The song and the shout: Judah’s festivity and the Lord’s rage (29–30)</w:t>
      </w:r>
    </w:p>
    <w:p w:rsidR="009E44B2" w:rsidRDefault="009E44B2" w:rsidP="009E44B2">
      <w:pPr>
        <w:tabs>
          <w:tab w:val="left" w:pos="720"/>
        </w:tabs>
        <w:autoSpaceDE w:val="0"/>
        <w:autoSpaceDN w:val="0"/>
        <w:adjustRightInd w:val="0"/>
        <w:spacing w:before="180" w:after="0" w:line="240" w:lineRule="auto"/>
        <w:ind w:left="1080" w:hanging="720"/>
        <w:rPr>
          <w:rFonts w:ascii="Calibri" w:hAnsi="Calibri" w:cs="Calibri"/>
          <w:sz w:val="24"/>
          <w:szCs w:val="24"/>
        </w:rPr>
      </w:pPr>
      <w:r w:rsidRPr="009E44B2">
        <w:rPr>
          <w:rFonts w:ascii="Calibri" w:hAnsi="Calibri" w:cs="Calibri"/>
          <w:sz w:val="24"/>
          <w:szCs w:val="24"/>
        </w:rPr>
        <w:t>A</w:t>
      </w:r>
      <w:r w:rsidRPr="009E44B2">
        <w:rPr>
          <w:rFonts w:ascii="Calibri" w:hAnsi="Calibri" w:cs="Calibri"/>
          <w:sz w:val="24"/>
          <w:szCs w:val="24"/>
          <w:vertAlign w:val="superscript"/>
        </w:rPr>
        <w:t>2</w:t>
      </w:r>
      <w:r w:rsidRPr="009E44B2">
        <w:rPr>
          <w:rFonts w:ascii="Calibri" w:hAnsi="Calibri" w:cs="Calibri"/>
          <w:sz w:val="24"/>
          <w:szCs w:val="24"/>
        </w:rPr>
        <w:tab/>
        <w:t xml:space="preserve">Divine action: the overthrow of </w:t>
      </w:r>
      <w:proofErr w:type="spellStart"/>
      <w:r w:rsidRPr="009E44B2">
        <w:rPr>
          <w:rFonts w:ascii="Calibri" w:hAnsi="Calibri" w:cs="Calibri"/>
          <w:sz w:val="24"/>
          <w:szCs w:val="24"/>
        </w:rPr>
        <w:t>Asshur</w:t>
      </w:r>
      <w:proofErr w:type="spellEnd"/>
      <w:r w:rsidRPr="009E44B2">
        <w:rPr>
          <w:rFonts w:ascii="Calibri" w:hAnsi="Calibri" w:cs="Calibri"/>
          <w:sz w:val="24"/>
          <w:szCs w:val="24"/>
        </w:rPr>
        <w:t xml:space="preserve"> and its king (31–33)</w:t>
      </w:r>
    </w:p>
    <w:p w:rsidR="009E44B2" w:rsidRPr="009E44B2" w:rsidRDefault="009E44B2" w:rsidP="00B332D7">
      <w:pPr>
        <w:autoSpaceDE w:val="0"/>
        <w:autoSpaceDN w:val="0"/>
        <w:adjustRightInd w:val="0"/>
        <w:spacing w:before="120" w:after="0" w:line="240" w:lineRule="auto"/>
        <w:ind w:firstLine="360"/>
        <w:rPr>
          <w:rFonts w:ascii="Calibri" w:hAnsi="Calibri" w:cs="Calibri"/>
          <w:sz w:val="24"/>
          <w:szCs w:val="24"/>
        </w:rPr>
      </w:pPr>
      <w:r w:rsidRPr="009E44B2">
        <w:rPr>
          <w:rFonts w:ascii="Calibri" w:hAnsi="Calibri" w:cs="Calibri"/>
          <w:sz w:val="24"/>
          <w:szCs w:val="24"/>
        </w:rPr>
        <w:t xml:space="preserve">Verse 27a, </w:t>
      </w:r>
      <w:r w:rsidRPr="009E44B2">
        <w:rPr>
          <w:rFonts w:ascii="Calibri" w:hAnsi="Calibri" w:cs="Calibri"/>
          <w:i/>
          <w:sz w:val="24"/>
          <w:szCs w:val="24"/>
        </w:rPr>
        <w:t xml:space="preserve">the name of the </w:t>
      </w:r>
      <w:r w:rsidRPr="009E44B2">
        <w:rPr>
          <w:rFonts w:ascii="Calibri" w:hAnsi="Calibri" w:cs="Calibri"/>
          <w:i/>
          <w:smallCaps/>
          <w:sz w:val="24"/>
          <w:szCs w:val="24"/>
        </w:rPr>
        <w:t>Lord</w:t>
      </w:r>
      <w:r w:rsidRPr="009E44B2">
        <w:rPr>
          <w:rFonts w:ascii="Calibri" w:hAnsi="Calibri" w:cs="Calibri"/>
          <w:sz w:val="24"/>
          <w:szCs w:val="24"/>
        </w:rPr>
        <w:t xml:space="preserve"> (</w:t>
      </w:r>
      <w:proofErr w:type="spellStart"/>
      <w:r w:rsidRPr="009E44B2">
        <w:rPr>
          <w:rFonts w:ascii="Calibri" w:hAnsi="Calibri" w:cs="Calibri"/>
          <w:i/>
          <w:sz w:val="24"/>
          <w:szCs w:val="24"/>
        </w:rPr>
        <w:t>šēm</w:t>
      </w:r>
      <w:proofErr w:type="spellEnd"/>
      <w:r w:rsidRPr="009E44B2">
        <w:rPr>
          <w:rFonts w:ascii="Calibri" w:hAnsi="Calibri" w:cs="Calibri"/>
          <w:i/>
          <w:sz w:val="24"/>
          <w:szCs w:val="24"/>
        </w:rPr>
        <w:t xml:space="preserve"> </w:t>
      </w:r>
      <w:proofErr w:type="spellStart"/>
      <w:r w:rsidRPr="009E44B2">
        <w:rPr>
          <w:rFonts w:ascii="Calibri" w:hAnsi="Calibri" w:cs="Calibri"/>
          <w:i/>
          <w:sz w:val="24"/>
          <w:szCs w:val="24"/>
        </w:rPr>
        <w:t>yahweh</w:t>
      </w:r>
      <w:proofErr w:type="spellEnd"/>
      <w:r w:rsidRPr="009E44B2">
        <w:rPr>
          <w:rFonts w:ascii="Calibri" w:hAnsi="Calibri" w:cs="Calibri"/>
          <w:sz w:val="24"/>
          <w:szCs w:val="24"/>
        </w:rPr>
        <w:t xml:space="preserve">) and verse 33e, </w:t>
      </w:r>
      <w:r w:rsidRPr="009E44B2">
        <w:rPr>
          <w:rFonts w:ascii="Calibri" w:hAnsi="Calibri" w:cs="Calibri"/>
          <w:i/>
          <w:sz w:val="24"/>
          <w:szCs w:val="24"/>
        </w:rPr>
        <w:t xml:space="preserve">the breath of the </w:t>
      </w:r>
      <w:r w:rsidRPr="009E44B2">
        <w:rPr>
          <w:rFonts w:ascii="Calibri" w:hAnsi="Calibri" w:cs="Calibri"/>
          <w:i/>
          <w:smallCaps/>
          <w:sz w:val="24"/>
          <w:szCs w:val="24"/>
        </w:rPr>
        <w:t>Lord</w:t>
      </w:r>
      <w:r w:rsidRPr="009E44B2">
        <w:rPr>
          <w:rFonts w:ascii="Calibri" w:hAnsi="Calibri" w:cs="Calibri"/>
          <w:sz w:val="24"/>
          <w:szCs w:val="24"/>
        </w:rPr>
        <w:t xml:space="preserve"> (</w:t>
      </w:r>
      <w:proofErr w:type="spellStart"/>
      <w:r w:rsidRPr="009E44B2">
        <w:rPr>
          <w:rFonts w:ascii="Calibri" w:hAnsi="Calibri" w:cs="Calibri"/>
          <w:i/>
          <w:sz w:val="24"/>
          <w:szCs w:val="24"/>
        </w:rPr>
        <w:t>nišmaṯ</w:t>
      </w:r>
      <w:proofErr w:type="spellEnd"/>
      <w:r w:rsidRPr="009E44B2">
        <w:rPr>
          <w:rFonts w:ascii="Calibri" w:hAnsi="Calibri" w:cs="Calibri"/>
          <w:i/>
          <w:sz w:val="24"/>
          <w:szCs w:val="24"/>
        </w:rPr>
        <w:t xml:space="preserve"> </w:t>
      </w:r>
      <w:proofErr w:type="spellStart"/>
      <w:r w:rsidRPr="009E44B2">
        <w:rPr>
          <w:rFonts w:ascii="Calibri" w:hAnsi="Calibri" w:cs="Calibri"/>
          <w:i/>
          <w:sz w:val="24"/>
          <w:szCs w:val="24"/>
        </w:rPr>
        <w:t>yahweh</w:t>
      </w:r>
      <w:proofErr w:type="spellEnd"/>
      <w:r w:rsidRPr="009E44B2">
        <w:rPr>
          <w:rFonts w:ascii="Calibri" w:hAnsi="Calibri" w:cs="Calibri"/>
          <w:sz w:val="24"/>
          <w:szCs w:val="24"/>
        </w:rPr>
        <w:t xml:space="preserve">), the first and last lines in the Hebrew, form an </w:t>
      </w:r>
      <w:proofErr w:type="spellStart"/>
      <w:r w:rsidRPr="009E44B2">
        <w:rPr>
          <w:rFonts w:ascii="Calibri" w:hAnsi="Calibri" w:cs="Calibri"/>
          <w:sz w:val="24"/>
          <w:szCs w:val="24"/>
        </w:rPr>
        <w:t>inclusio</w:t>
      </w:r>
      <w:proofErr w:type="spellEnd"/>
      <w:r w:rsidRPr="009E44B2">
        <w:rPr>
          <w:rFonts w:ascii="Calibri" w:hAnsi="Calibri" w:cs="Calibri"/>
          <w:sz w:val="24"/>
          <w:szCs w:val="24"/>
        </w:rPr>
        <w:t xml:space="preserve">. Anthropomorphisms abound. In the first stanza, the Lord’s </w:t>
      </w:r>
      <w:r w:rsidRPr="009E44B2">
        <w:rPr>
          <w:rFonts w:ascii="Calibri" w:hAnsi="Calibri" w:cs="Calibri"/>
          <w:i/>
          <w:sz w:val="24"/>
          <w:szCs w:val="24"/>
        </w:rPr>
        <w:t>Name</w:t>
      </w:r>
      <w:r w:rsidRPr="009E44B2">
        <w:rPr>
          <w:rFonts w:ascii="Calibri" w:hAnsi="Calibri" w:cs="Calibri"/>
          <w:sz w:val="24"/>
          <w:szCs w:val="24"/>
        </w:rPr>
        <w:t xml:space="preserve">, </w:t>
      </w:r>
      <w:r w:rsidRPr="009E44B2">
        <w:rPr>
          <w:rFonts w:ascii="Calibri" w:hAnsi="Calibri" w:cs="Calibri"/>
          <w:i/>
          <w:sz w:val="24"/>
          <w:szCs w:val="24"/>
        </w:rPr>
        <w:t>anger</w:t>
      </w:r>
      <w:r w:rsidRPr="009E44B2">
        <w:rPr>
          <w:rFonts w:ascii="Calibri" w:hAnsi="Calibri" w:cs="Calibri"/>
          <w:sz w:val="24"/>
          <w:szCs w:val="24"/>
        </w:rPr>
        <w:t xml:space="preserve">, </w:t>
      </w:r>
      <w:proofErr w:type="gramStart"/>
      <w:r w:rsidRPr="009E44B2">
        <w:rPr>
          <w:rFonts w:ascii="Calibri" w:hAnsi="Calibri" w:cs="Calibri"/>
          <w:i/>
          <w:sz w:val="24"/>
          <w:szCs w:val="24"/>
        </w:rPr>
        <w:t>lips</w:t>
      </w:r>
      <w:r w:rsidRPr="009E44B2">
        <w:rPr>
          <w:rFonts w:ascii="Calibri" w:hAnsi="Calibri" w:cs="Calibri"/>
          <w:sz w:val="24"/>
          <w:szCs w:val="24"/>
        </w:rPr>
        <w:t xml:space="preserve">, </w:t>
      </w:r>
      <w:r w:rsidR="009D037C">
        <w:rPr>
          <w:rFonts w:ascii="#Libronix User Interface" w:hAnsi="#Libronix User Interface" w:cs="Calibri"/>
          <w:color w:val="FF8017"/>
          <w:sz w:val="19"/>
          <w:szCs w:val="24"/>
        </w:rPr>
        <w:t xml:space="preserve"> </w:t>
      </w:r>
      <w:r w:rsidRPr="009E44B2">
        <w:rPr>
          <w:rFonts w:ascii="Calibri" w:hAnsi="Calibri" w:cs="Calibri"/>
          <w:i/>
          <w:sz w:val="24"/>
          <w:szCs w:val="24"/>
        </w:rPr>
        <w:t>tongue</w:t>
      </w:r>
      <w:proofErr w:type="gramEnd"/>
      <w:r w:rsidRPr="009E44B2">
        <w:rPr>
          <w:rFonts w:ascii="Calibri" w:hAnsi="Calibri" w:cs="Calibri"/>
          <w:i/>
          <w:sz w:val="24"/>
          <w:szCs w:val="24"/>
        </w:rPr>
        <w:t xml:space="preserve"> </w:t>
      </w:r>
      <w:r w:rsidRPr="009E44B2">
        <w:rPr>
          <w:rFonts w:ascii="Calibri" w:hAnsi="Calibri" w:cs="Calibri"/>
          <w:sz w:val="24"/>
          <w:szCs w:val="24"/>
        </w:rPr>
        <w:t>and spirit (</w:t>
      </w:r>
      <w:proofErr w:type="spellStart"/>
      <w:r w:rsidRPr="009E44B2">
        <w:rPr>
          <w:rFonts w:ascii="Calibri" w:hAnsi="Calibri" w:cs="Calibri"/>
          <w:smallCaps/>
          <w:sz w:val="24"/>
          <w:szCs w:val="24"/>
        </w:rPr>
        <w:t>niv</w:t>
      </w:r>
      <w:proofErr w:type="spellEnd"/>
      <w:r w:rsidRPr="009E44B2">
        <w:rPr>
          <w:rFonts w:ascii="Calibri" w:hAnsi="Calibri" w:cs="Calibri"/>
          <w:sz w:val="24"/>
          <w:szCs w:val="24"/>
        </w:rPr>
        <w:t xml:space="preserve">, </w:t>
      </w:r>
      <w:r w:rsidRPr="009E44B2">
        <w:rPr>
          <w:rFonts w:ascii="Calibri" w:hAnsi="Calibri" w:cs="Calibri"/>
          <w:i/>
          <w:sz w:val="24"/>
          <w:szCs w:val="24"/>
        </w:rPr>
        <w:t>breath</w:t>
      </w:r>
      <w:r w:rsidRPr="009E44B2">
        <w:rPr>
          <w:rFonts w:ascii="Calibri" w:hAnsi="Calibri" w:cs="Calibri"/>
          <w:sz w:val="24"/>
          <w:szCs w:val="24"/>
        </w:rPr>
        <w:t xml:space="preserve">) are mentioned; in the second, his </w:t>
      </w:r>
      <w:r w:rsidRPr="009E44B2">
        <w:rPr>
          <w:rFonts w:ascii="Calibri" w:hAnsi="Calibri" w:cs="Calibri"/>
          <w:i/>
          <w:sz w:val="24"/>
          <w:szCs w:val="24"/>
        </w:rPr>
        <w:t>voice</w:t>
      </w:r>
      <w:r w:rsidRPr="009E44B2">
        <w:rPr>
          <w:rFonts w:ascii="Calibri" w:hAnsi="Calibri" w:cs="Calibri"/>
          <w:sz w:val="24"/>
          <w:szCs w:val="24"/>
        </w:rPr>
        <w:t xml:space="preserve">, </w:t>
      </w:r>
      <w:r w:rsidRPr="009E44B2">
        <w:rPr>
          <w:rFonts w:ascii="Calibri" w:hAnsi="Calibri" w:cs="Calibri"/>
          <w:i/>
          <w:sz w:val="24"/>
          <w:szCs w:val="24"/>
        </w:rPr>
        <w:t xml:space="preserve">arm </w:t>
      </w:r>
      <w:r w:rsidRPr="009E44B2">
        <w:rPr>
          <w:rFonts w:ascii="Calibri" w:hAnsi="Calibri" w:cs="Calibri"/>
          <w:sz w:val="24"/>
          <w:szCs w:val="24"/>
        </w:rPr>
        <w:t xml:space="preserve">and </w:t>
      </w:r>
      <w:r w:rsidRPr="009E44B2">
        <w:rPr>
          <w:rFonts w:ascii="Calibri" w:hAnsi="Calibri" w:cs="Calibri"/>
          <w:i/>
          <w:sz w:val="24"/>
          <w:szCs w:val="24"/>
        </w:rPr>
        <w:t>anger</w:t>
      </w:r>
      <w:r w:rsidRPr="009E44B2">
        <w:rPr>
          <w:rFonts w:ascii="Calibri" w:hAnsi="Calibri" w:cs="Calibri"/>
          <w:sz w:val="24"/>
          <w:szCs w:val="24"/>
        </w:rPr>
        <w:t xml:space="preserve">; and in the third, his </w:t>
      </w:r>
      <w:r w:rsidRPr="009E44B2">
        <w:rPr>
          <w:rFonts w:ascii="Calibri" w:hAnsi="Calibri" w:cs="Calibri"/>
          <w:i/>
          <w:sz w:val="24"/>
          <w:szCs w:val="24"/>
        </w:rPr>
        <w:t xml:space="preserve">voice </w:t>
      </w:r>
      <w:r w:rsidRPr="009E44B2">
        <w:rPr>
          <w:rFonts w:ascii="Calibri" w:hAnsi="Calibri" w:cs="Calibri"/>
          <w:sz w:val="24"/>
          <w:szCs w:val="24"/>
        </w:rPr>
        <w:t xml:space="preserve">and </w:t>
      </w:r>
      <w:r w:rsidRPr="009E44B2">
        <w:rPr>
          <w:rFonts w:ascii="Calibri" w:hAnsi="Calibri" w:cs="Calibri"/>
          <w:i/>
          <w:sz w:val="24"/>
          <w:szCs w:val="24"/>
        </w:rPr>
        <w:t xml:space="preserve">breath. </w:t>
      </w:r>
      <w:r w:rsidRPr="009E44B2">
        <w:rPr>
          <w:rFonts w:ascii="Calibri" w:hAnsi="Calibri" w:cs="Calibri"/>
          <w:sz w:val="24"/>
          <w:szCs w:val="24"/>
        </w:rPr>
        <w:t xml:space="preserve">There is also a sharing of words. Stanzas one and two both have </w:t>
      </w:r>
      <w:r w:rsidRPr="009E44B2">
        <w:rPr>
          <w:rFonts w:ascii="Calibri" w:hAnsi="Calibri" w:cs="Calibri"/>
          <w:i/>
          <w:sz w:val="24"/>
          <w:szCs w:val="24"/>
        </w:rPr>
        <w:t xml:space="preserve">consuming fire </w:t>
      </w:r>
      <w:r w:rsidRPr="009E44B2">
        <w:rPr>
          <w:rFonts w:ascii="Calibri" w:hAnsi="Calibri" w:cs="Calibri"/>
          <w:sz w:val="24"/>
          <w:szCs w:val="24"/>
        </w:rPr>
        <w:t xml:space="preserve">and stanzas one and three share </w:t>
      </w:r>
      <w:r w:rsidRPr="009E44B2">
        <w:rPr>
          <w:rFonts w:ascii="Calibri" w:hAnsi="Calibri" w:cs="Calibri"/>
          <w:i/>
          <w:sz w:val="24"/>
          <w:szCs w:val="24"/>
        </w:rPr>
        <w:t xml:space="preserve">burning. Sieve </w:t>
      </w:r>
      <w:r w:rsidRPr="009E44B2">
        <w:rPr>
          <w:rFonts w:ascii="Calibri" w:hAnsi="Calibri" w:cs="Calibri"/>
          <w:sz w:val="24"/>
          <w:szCs w:val="24"/>
        </w:rPr>
        <w:t xml:space="preserve">(28) and </w:t>
      </w:r>
      <w:r w:rsidRPr="009E44B2">
        <w:rPr>
          <w:rFonts w:ascii="Calibri" w:hAnsi="Calibri" w:cs="Calibri"/>
          <w:i/>
          <w:sz w:val="24"/>
          <w:szCs w:val="24"/>
        </w:rPr>
        <w:t>blows of his arms</w:t>
      </w:r>
      <w:proofErr w:type="gramStart"/>
      <w:r w:rsidRPr="009E44B2">
        <w:rPr>
          <w:rFonts w:ascii="Calibri" w:hAnsi="Calibri" w:cs="Calibri"/>
          <w:i/>
          <w:sz w:val="24"/>
          <w:szCs w:val="24"/>
        </w:rPr>
        <w:t>/</w:t>
      </w:r>
      <w:r w:rsidRPr="009E44B2">
        <w:rPr>
          <w:rFonts w:ascii="Calibri" w:hAnsi="Calibri" w:cs="Calibri"/>
          <w:sz w:val="24"/>
          <w:szCs w:val="24"/>
        </w:rPr>
        <w:t>‘</w:t>
      </w:r>
      <w:proofErr w:type="gramEnd"/>
      <w:r w:rsidRPr="009E44B2">
        <w:rPr>
          <w:rFonts w:ascii="Calibri" w:hAnsi="Calibri" w:cs="Calibri"/>
          <w:sz w:val="24"/>
          <w:szCs w:val="24"/>
        </w:rPr>
        <w:t xml:space="preserve">shaking’ (32) are the same root, and </w:t>
      </w:r>
      <w:r w:rsidRPr="009E44B2">
        <w:rPr>
          <w:rFonts w:ascii="Calibri" w:hAnsi="Calibri" w:cs="Calibri"/>
          <w:i/>
          <w:sz w:val="24"/>
          <w:szCs w:val="24"/>
        </w:rPr>
        <w:t xml:space="preserve">torrent </w:t>
      </w:r>
      <w:r w:rsidRPr="009E44B2">
        <w:rPr>
          <w:rFonts w:ascii="Calibri" w:hAnsi="Calibri" w:cs="Calibri"/>
          <w:sz w:val="24"/>
          <w:szCs w:val="24"/>
        </w:rPr>
        <w:t xml:space="preserve">(28) and </w:t>
      </w:r>
      <w:r w:rsidRPr="009E44B2">
        <w:rPr>
          <w:rFonts w:ascii="Calibri" w:hAnsi="Calibri" w:cs="Calibri"/>
          <w:i/>
          <w:sz w:val="24"/>
          <w:szCs w:val="24"/>
        </w:rPr>
        <w:t xml:space="preserve">stream </w:t>
      </w:r>
      <w:r w:rsidRPr="009E44B2">
        <w:rPr>
          <w:rFonts w:ascii="Calibri" w:hAnsi="Calibri" w:cs="Calibri"/>
          <w:sz w:val="24"/>
          <w:szCs w:val="24"/>
        </w:rPr>
        <w:t xml:space="preserve">(33) are the same word. Stanzas two and three both have references to musical instruments: </w:t>
      </w:r>
      <w:r w:rsidRPr="009E44B2">
        <w:rPr>
          <w:rFonts w:ascii="Calibri" w:hAnsi="Calibri" w:cs="Calibri"/>
          <w:i/>
          <w:sz w:val="24"/>
          <w:szCs w:val="24"/>
        </w:rPr>
        <w:t>flutes</w:t>
      </w:r>
      <w:r w:rsidRPr="009E44B2">
        <w:rPr>
          <w:rFonts w:ascii="Calibri" w:hAnsi="Calibri" w:cs="Calibri"/>
          <w:sz w:val="24"/>
          <w:szCs w:val="24"/>
        </w:rPr>
        <w:t xml:space="preserve">, </w:t>
      </w:r>
      <w:r w:rsidRPr="009E44B2">
        <w:rPr>
          <w:rFonts w:ascii="Calibri" w:hAnsi="Calibri" w:cs="Calibri"/>
          <w:i/>
          <w:sz w:val="24"/>
          <w:szCs w:val="24"/>
        </w:rPr>
        <w:t>tambourines</w:t>
      </w:r>
      <w:r w:rsidRPr="009E44B2">
        <w:rPr>
          <w:rFonts w:ascii="Calibri" w:hAnsi="Calibri" w:cs="Calibri"/>
          <w:sz w:val="24"/>
          <w:szCs w:val="24"/>
        </w:rPr>
        <w:t xml:space="preserve">, </w:t>
      </w:r>
      <w:r w:rsidRPr="009E44B2">
        <w:rPr>
          <w:rFonts w:ascii="Calibri" w:hAnsi="Calibri" w:cs="Calibri"/>
          <w:i/>
          <w:sz w:val="24"/>
          <w:szCs w:val="24"/>
        </w:rPr>
        <w:t xml:space="preserve">harps. </w:t>
      </w:r>
      <w:r w:rsidRPr="009E44B2">
        <w:rPr>
          <w:rFonts w:ascii="Calibri" w:hAnsi="Calibri" w:cs="Calibri"/>
          <w:sz w:val="24"/>
          <w:szCs w:val="24"/>
        </w:rPr>
        <w:t>Note also how stanza one ends with the Lord as master of history on a universal scale (</w:t>
      </w:r>
      <w:r w:rsidRPr="009E44B2">
        <w:rPr>
          <w:rFonts w:ascii="Calibri" w:hAnsi="Calibri" w:cs="Calibri"/>
          <w:i/>
          <w:sz w:val="24"/>
          <w:szCs w:val="24"/>
        </w:rPr>
        <w:t>nations</w:t>
      </w:r>
      <w:r w:rsidRPr="009E44B2">
        <w:rPr>
          <w:rFonts w:ascii="Calibri" w:hAnsi="Calibri" w:cs="Calibri"/>
          <w:sz w:val="24"/>
          <w:szCs w:val="24"/>
        </w:rPr>
        <w:t xml:space="preserve">, </w:t>
      </w:r>
      <w:r w:rsidRPr="009E44B2">
        <w:rPr>
          <w:rFonts w:ascii="Calibri" w:hAnsi="Calibri" w:cs="Calibri"/>
          <w:i/>
          <w:sz w:val="24"/>
          <w:szCs w:val="24"/>
        </w:rPr>
        <w:t>peoples</w:t>
      </w:r>
      <w:r w:rsidRPr="009E44B2">
        <w:rPr>
          <w:rFonts w:ascii="Calibri" w:hAnsi="Calibri" w:cs="Calibri"/>
          <w:sz w:val="24"/>
          <w:szCs w:val="24"/>
        </w:rPr>
        <w:t>) and stanza three with the Lord as master of history on an age-long scale (</w:t>
      </w:r>
      <w:r w:rsidRPr="009E44B2">
        <w:rPr>
          <w:rFonts w:ascii="Calibri" w:hAnsi="Calibri" w:cs="Calibri"/>
          <w:i/>
          <w:sz w:val="24"/>
          <w:szCs w:val="24"/>
        </w:rPr>
        <w:t>long been prepared</w:t>
      </w:r>
      <w:r w:rsidRPr="009E44B2">
        <w:rPr>
          <w:rFonts w:ascii="Calibri" w:hAnsi="Calibri" w:cs="Calibri"/>
          <w:sz w:val="24"/>
          <w:szCs w:val="24"/>
        </w:rPr>
        <w:t xml:space="preserve">). The structure of the poem puts the Lord’s people at the </w:t>
      </w:r>
      <w:proofErr w:type="spellStart"/>
      <w:r w:rsidRPr="009E44B2">
        <w:rPr>
          <w:rFonts w:ascii="Calibri" w:hAnsi="Calibri" w:cs="Calibri"/>
          <w:sz w:val="24"/>
          <w:szCs w:val="24"/>
        </w:rPr>
        <w:t>centre</w:t>
      </w:r>
      <w:proofErr w:type="spellEnd"/>
      <w:r w:rsidRPr="009E44B2">
        <w:rPr>
          <w:rFonts w:ascii="Calibri" w:hAnsi="Calibri" w:cs="Calibri"/>
          <w:sz w:val="24"/>
          <w:szCs w:val="24"/>
        </w:rPr>
        <w:t xml:space="preserve"> of his sovereign rule, the glad recipients of his victory.</w:t>
      </w:r>
    </w:p>
    <w:p w:rsidR="009E44B2" w:rsidRPr="009E44B2" w:rsidRDefault="009E44B2" w:rsidP="009E44B2">
      <w:pPr>
        <w:autoSpaceDE w:val="0"/>
        <w:autoSpaceDN w:val="0"/>
        <w:adjustRightInd w:val="0"/>
        <w:spacing w:before="180" w:after="0" w:line="240" w:lineRule="auto"/>
        <w:rPr>
          <w:rFonts w:ascii="Calibri" w:hAnsi="Calibri" w:cs="Calibri"/>
          <w:sz w:val="24"/>
          <w:szCs w:val="24"/>
        </w:rPr>
      </w:pPr>
      <w:r w:rsidRPr="009E44B2">
        <w:rPr>
          <w:rFonts w:ascii="Calibri" w:hAnsi="Calibri" w:cs="Calibri"/>
          <w:b/>
          <w:sz w:val="24"/>
          <w:szCs w:val="24"/>
        </w:rPr>
        <w:t>Divine action: the shaking of the nations (30:27–28)</w:t>
      </w:r>
    </w:p>
    <w:p w:rsidR="009E44B2" w:rsidRPr="009E44B2" w:rsidRDefault="009E44B2" w:rsidP="009E44B2">
      <w:pPr>
        <w:autoSpaceDE w:val="0"/>
        <w:autoSpaceDN w:val="0"/>
        <w:adjustRightInd w:val="0"/>
        <w:spacing w:after="0" w:line="240" w:lineRule="auto"/>
        <w:rPr>
          <w:rFonts w:ascii="Calibri" w:hAnsi="Calibri" w:cs="Calibri"/>
          <w:sz w:val="24"/>
          <w:szCs w:val="24"/>
        </w:rPr>
      </w:pPr>
      <w:r w:rsidRPr="009E44B2">
        <w:rPr>
          <w:rFonts w:ascii="Calibri" w:hAnsi="Calibri" w:cs="Calibri"/>
          <w:sz w:val="24"/>
          <w:szCs w:val="24"/>
        </w:rPr>
        <w:t xml:space="preserve">This opening stanza makes the fullest use of the sort of anthropomorphic language which marks the whole poem. Its intention is to show the Lord wholly involved in action and reaction in world history and the inevitability of a final moral settlement because of what he is and can do. His </w:t>
      </w:r>
      <w:r w:rsidRPr="009E44B2">
        <w:rPr>
          <w:rFonts w:ascii="Calibri" w:hAnsi="Calibri" w:cs="Calibri"/>
          <w:i/>
          <w:sz w:val="24"/>
          <w:szCs w:val="24"/>
        </w:rPr>
        <w:t xml:space="preserve">Name </w:t>
      </w:r>
      <w:r w:rsidRPr="009E44B2">
        <w:rPr>
          <w:rFonts w:ascii="Calibri" w:hAnsi="Calibri" w:cs="Calibri"/>
          <w:sz w:val="24"/>
          <w:szCs w:val="24"/>
        </w:rPr>
        <w:t xml:space="preserve">is the summary of his revealed character (Ex. 3:15). He comes as the God who judges his foes and redeems his people. </w:t>
      </w:r>
      <w:r w:rsidRPr="009E44B2">
        <w:rPr>
          <w:rFonts w:ascii="Calibri" w:hAnsi="Calibri" w:cs="Calibri"/>
          <w:i/>
          <w:sz w:val="24"/>
          <w:szCs w:val="24"/>
        </w:rPr>
        <w:t xml:space="preserve">From afar </w:t>
      </w:r>
      <w:r w:rsidRPr="009E44B2">
        <w:rPr>
          <w:rFonts w:ascii="Calibri" w:hAnsi="Calibri" w:cs="Calibri"/>
          <w:sz w:val="24"/>
          <w:szCs w:val="24"/>
        </w:rPr>
        <w:t xml:space="preserve">is firstly part of the storm motif of the passage (the approaching storm heralds its coming by far-off signals; </w:t>
      </w:r>
      <w:r w:rsidRPr="009E44B2">
        <w:rPr>
          <w:rFonts w:ascii="Calibri" w:hAnsi="Calibri" w:cs="Calibri"/>
          <w:i/>
          <w:sz w:val="24"/>
          <w:szCs w:val="24"/>
        </w:rPr>
        <w:t xml:space="preserve">cf. </w:t>
      </w:r>
      <w:proofErr w:type="spellStart"/>
      <w:r w:rsidRPr="009E44B2">
        <w:rPr>
          <w:rFonts w:ascii="Calibri" w:hAnsi="Calibri" w:cs="Calibri"/>
          <w:sz w:val="24"/>
          <w:szCs w:val="24"/>
        </w:rPr>
        <w:t>Ezk</w:t>
      </w:r>
      <w:proofErr w:type="spellEnd"/>
      <w:r w:rsidRPr="009E44B2">
        <w:rPr>
          <w:rFonts w:ascii="Calibri" w:hAnsi="Calibri" w:cs="Calibri"/>
          <w:sz w:val="24"/>
          <w:szCs w:val="24"/>
        </w:rPr>
        <w:t xml:space="preserve">. 1:4), but also it suits the note of the long preparation of historical events on which the poem ends (33). </w:t>
      </w:r>
      <w:r w:rsidRPr="009E44B2">
        <w:rPr>
          <w:rFonts w:ascii="Calibri" w:hAnsi="Calibri" w:cs="Calibri"/>
          <w:i/>
          <w:sz w:val="24"/>
          <w:szCs w:val="24"/>
        </w:rPr>
        <w:t xml:space="preserve">Smoke </w:t>
      </w:r>
      <w:r w:rsidRPr="009E44B2">
        <w:rPr>
          <w:rFonts w:ascii="Calibri" w:hAnsi="Calibri" w:cs="Calibri"/>
          <w:sz w:val="24"/>
          <w:szCs w:val="24"/>
        </w:rPr>
        <w:t xml:space="preserve">and </w:t>
      </w:r>
      <w:r w:rsidRPr="009E44B2">
        <w:rPr>
          <w:rFonts w:ascii="Calibri" w:hAnsi="Calibri" w:cs="Calibri"/>
          <w:i/>
          <w:sz w:val="24"/>
          <w:szCs w:val="24"/>
        </w:rPr>
        <w:t xml:space="preserve">fire </w:t>
      </w:r>
      <w:r w:rsidRPr="009E44B2">
        <w:rPr>
          <w:rFonts w:ascii="Calibri" w:hAnsi="Calibri" w:cs="Calibri"/>
          <w:sz w:val="24"/>
          <w:szCs w:val="24"/>
        </w:rPr>
        <w:t xml:space="preserve">were exodus symbols of divine presence (Ex. 13:21) and holiness (Ex. 19:18). The Lord acts not arbitrarily but in accordance with what he has said and by his authoritative word. </w:t>
      </w:r>
      <w:r w:rsidRPr="009E44B2">
        <w:rPr>
          <w:rFonts w:ascii="Calibri" w:hAnsi="Calibri" w:cs="Calibri"/>
          <w:i/>
          <w:sz w:val="24"/>
          <w:szCs w:val="24"/>
        </w:rPr>
        <w:t>Breath</w:t>
      </w:r>
      <w:proofErr w:type="gramStart"/>
      <w:r w:rsidRPr="009E44B2">
        <w:rPr>
          <w:rFonts w:ascii="Calibri" w:hAnsi="Calibri" w:cs="Calibri"/>
          <w:i/>
          <w:sz w:val="24"/>
          <w:szCs w:val="24"/>
        </w:rPr>
        <w:t>/</w:t>
      </w:r>
      <w:r w:rsidRPr="009E44B2">
        <w:rPr>
          <w:rFonts w:ascii="Calibri" w:hAnsi="Calibri" w:cs="Calibri"/>
          <w:sz w:val="24"/>
          <w:szCs w:val="24"/>
        </w:rPr>
        <w:t>‘</w:t>
      </w:r>
      <w:proofErr w:type="gramEnd"/>
      <w:r w:rsidRPr="009E44B2">
        <w:rPr>
          <w:rFonts w:ascii="Calibri" w:hAnsi="Calibri" w:cs="Calibri"/>
          <w:sz w:val="24"/>
          <w:szCs w:val="24"/>
        </w:rPr>
        <w:t>spirit’ (</w:t>
      </w:r>
      <w:proofErr w:type="spellStart"/>
      <w:r w:rsidRPr="009E44B2">
        <w:rPr>
          <w:rFonts w:ascii="Calibri" w:hAnsi="Calibri" w:cs="Calibri"/>
          <w:i/>
          <w:sz w:val="24"/>
          <w:szCs w:val="24"/>
        </w:rPr>
        <w:t>rûaḥ</w:t>
      </w:r>
      <w:proofErr w:type="spellEnd"/>
      <w:r w:rsidRPr="009E44B2">
        <w:rPr>
          <w:rFonts w:ascii="Calibri" w:hAnsi="Calibri" w:cs="Calibri"/>
          <w:sz w:val="24"/>
          <w:szCs w:val="24"/>
        </w:rPr>
        <w:t xml:space="preserve">) accords with the storm metaphor and also indicates the mode of divine personal action. </w:t>
      </w:r>
      <w:r w:rsidRPr="009E44B2">
        <w:rPr>
          <w:rFonts w:ascii="Calibri" w:hAnsi="Calibri" w:cs="Calibri"/>
          <w:i/>
          <w:sz w:val="24"/>
          <w:szCs w:val="24"/>
        </w:rPr>
        <w:t xml:space="preserve">Rushing </w:t>
      </w:r>
      <w:r w:rsidRPr="009E44B2">
        <w:rPr>
          <w:rFonts w:ascii="Calibri" w:hAnsi="Calibri" w:cs="Calibri"/>
          <w:sz w:val="24"/>
          <w:szCs w:val="24"/>
        </w:rPr>
        <w:t xml:space="preserve">is the word translated ‘overwhelming’ in 28:15, 18. 8:8 uses the same symbolic wording, </w:t>
      </w:r>
      <w:r w:rsidRPr="009E44B2">
        <w:rPr>
          <w:rFonts w:ascii="Calibri" w:hAnsi="Calibri" w:cs="Calibri"/>
          <w:i/>
          <w:sz w:val="24"/>
          <w:szCs w:val="24"/>
        </w:rPr>
        <w:t>to the neck</w:t>
      </w:r>
      <w:r w:rsidRPr="009E44B2">
        <w:rPr>
          <w:rFonts w:ascii="Calibri" w:hAnsi="Calibri" w:cs="Calibri"/>
          <w:sz w:val="24"/>
          <w:szCs w:val="24"/>
        </w:rPr>
        <w:t xml:space="preserve">, in connection with the Assyrian invasion. The </w:t>
      </w:r>
      <w:r w:rsidRPr="009E44B2">
        <w:rPr>
          <w:rFonts w:ascii="Calibri" w:hAnsi="Calibri" w:cs="Calibri"/>
          <w:i/>
          <w:sz w:val="24"/>
          <w:szCs w:val="24"/>
        </w:rPr>
        <w:t>sieve of destruction</w:t>
      </w:r>
      <w:r w:rsidRPr="009E44B2">
        <w:rPr>
          <w:rFonts w:ascii="Calibri" w:hAnsi="Calibri" w:cs="Calibri"/>
          <w:sz w:val="24"/>
          <w:szCs w:val="24"/>
        </w:rPr>
        <w:t xml:space="preserve"> (</w:t>
      </w:r>
      <w:proofErr w:type="spellStart"/>
      <w:r w:rsidRPr="009E44B2">
        <w:rPr>
          <w:rFonts w:ascii="Calibri" w:hAnsi="Calibri" w:cs="Calibri"/>
          <w:i/>
          <w:sz w:val="24"/>
          <w:szCs w:val="24"/>
        </w:rPr>
        <w:t>šāw</w:t>
      </w:r>
      <w:proofErr w:type="spellEnd"/>
      <w:r w:rsidRPr="009E44B2">
        <w:rPr>
          <w:rFonts w:ascii="Calibri" w:hAnsi="Calibri" w:cs="Calibri"/>
          <w:i/>
          <w:sz w:val="24"/>
          <w:szCs w:val="24"/>
        </w:rPr>
        <w:t>’</w:t>
      </w:r>
      <w:r w:rsidRPr="009E44B2">
        <w:rPr>
          <w:rFonts w:ascii="Calibri" w:hAnsi="Calibri" w:cs="Calibri"/>
          <w:sz w:val="24"/>
          <w:szCs w:val="24"/>
        </w:rPr>
        <w:t xml:space="preserve">, ‘falsehood/worthlessness’; 1:13; 5:18), in which the Lord </w:t>
      </w:r>
      <w:r w:rsidRPr="009E44B2">
        <w:rPr>
          <w:rFonts w:ascii="Calibri" w:hAnsi="Calibri" w:cs="Calibri"/>
          <w:i/>
          <w:sz w:val="24"/>
          <w:szCs w:val="24"/>
        </w:rPr>
        <w:t>shakes</w:t>
      </w:r>
      <w:proofErr w:type="gramStart"/>
      <w:r w:rsidRPr="009E44B2">
        <w:rPr>
          <w:rFonts w:ascii="Calibri" w:hAnsi="Calibri" w:cs="Calibri"/>
          <w:i/>
          <w:sz w:val="24"/>
          <w:szCs w:val="24"/>
        </w:rPr>
        <w:t>/</w:t>
      </w:r>
      <w:r w:rsidRPr="009E44B2">
        <w:rPr>
          <w:rFonts w:ascii="Calibri" w:hAnsi="Calibri" w:cs="Calibri"/>
          <w:sz w:val="24"/>
          <w:szCs w:val="24"/>
        </w:rPr>
        <w:t>‘</w:t>
      </w:r>
      <w:proofErr w:type="gramEnd"/>
      <w:r w:rsidRPr="009E44B2">
        <w:rPr>
          <w:rFonts w:ascii="Calibri" w:hAnsi="Calibri" w:cs="Calibri"/>
          <w:sz w:val="24"/>
          <w:szCs w:val="24"/>
        </w:rPr>
        <w:t xml:space="preserve">sieves’ </w:t>
      </w:r>
      <w:r w:rsidRPr="009E44B2">
        <w:rPr>
          <w:rFonts w:ascii="Calibri" w:hAnsi="Calibri" w:cs="Calibri"/>
          <w:i/>
          <w:sz w:val="24"/>
          <w:szCs w:val="24"/>
        </w:rPr>
        <w:t xml:space="preserve">the nations </w:t>
      </w:r>
      <w:r w:rsidRPr="009E44B2">
        <w:rPr>
          <w:rFonts w:ascii="Calibri" w:hAnsi="Calibri" w:cs="Calibri"/>
          <w:sz w:val="24"/>
          <w:szCs w:val="24"/>
        </w:rPr>
        <w:t>is designed to sieve out and expose the false and worthless. The mixture of metaphors—the sieve to discriminate (</w:t>
      </w:r>
      <w:r w:rsidRPr="009E44B2">
        <w:rPr>
          <w:rFonts w:ascii="Calibri" w:hAnsi="Calibri" w:cs="Calibri"/>
          <w:i/>
          <w:sz w:val="24"/>
          <w:szCs w:val="24"/>
        </w:rPr>
        <w:t xml:space="preserve">cf. </w:t>
      </w:r>
      <w:r w:rsidRPr="009E44B2">
        <w:rPr>
          <w:rFonts w:ascii="Calibri" w:hAnsi="Calibri" w:cs="Calibri"/>
          <w:sz w:val="24"/>
          <w:szCs w:val="24"/>
        </w:rPr>
        <w:t>Am. 9:9) and the bridle to control and direct (</w:t>
      </w:r>
      <w:r w:rsidRPr="009E44B2">
        <w:rPr>
          <w:rFonts w:ascii="Calibri" w:hAnsi="Calibri" w:cs="Calibri"/>
          <w:i/>
          <w:sz w:val="24"/>
          <w:szCs w:val="24"/>
        </w:rPr>
        <w:t xml:space="preserve">cf. </w:t>
      </w:r>
      <w:r w:rsidRPr="009E44B2">
        <w:rPr>
          <w:rFonts w:ascii="Calibri" w:hAnsi="Calibri" w:cs="Calibri"/>
          <w:sz w:val="24"/>
          <w:szCs w:val="24"/>
        </w:rPr>
        <w:t xml:space="preserve">37:29)—is truly </w:t>
      </w:r>
      <w:proofErr w:type="spellStart"/>
      <w:r w:rsidRPr="009E44B2">
        <w:rPr>
          <w:rFonts w:ascii="Calibri" w:hAnsi="Calibri" w:cs="Calibri"/>
          <w:sz w:val="24"/>
          <w:szCs w:val="24"/>
        </w:rPr>
        <w:t>Isaianic</w:t>
      </w:r>
      <w:proofErr w:type="spellEnd"/>
      <w:r w:rsidRPr="009E44B2">
        <w:rPr>
          <w:rFonts w:ascii="Calibri" w:hAnsi="Calibri" w:cs="Calibri"/>
          <w:sz w:val="24"/>
          <w:szCs w:val="24"/>
        </w:rPr>
        <w:t>.</w:t>
      </w:r>
    </w:p>
    <w:p w:rsidR="000D51F9" w:rsidRDefault="000D51F9" w:rsidP="009E44B2">
      <w:pPr>
        <w:autoSpaceDE w:val="0"/>
        <w:autoSpaceDN w:val="0"/>
        <w:adjustRightInd w:val="0"/>
        <w:spacing w:before="180" w:after="0" w:line="240" w:lineRule="auto"/>
        <w:rPr>
          <w:rFonts w:ascii="Calibri" w:hAnsi="Calibri" w:cs="Calibri"/>
          <w:b/>
          <w:sz w:val="24"/>
          <w:szCs w:val="24"/>
        </w:rPr>
      </w:pPr>
    </w:p>
    <w:p w:rsidR="000D51F9" w:rsidRDefault="000D51F9" w:rsidP="009E44B2">
      <w:pPr>
        <w:autoSpaceDE w:val="0"/>
        <w:autoSpaceDN w:val="0"/>
        <w:adjustRightInd w:val="0"/>
        <w:spacing w:before="180" w:after="0" w:line="240" w:lineRule="auto"/>
        <w:rPr>
          <w:rFonts w:ascii="Calibri" w:hAnsi="Calibri" w:cs="Calibri"/>
          <w:b/>
          <w:sz w:val="24"/>
          <w:szCs w:val="24"/>
        </w:rPr>
      </w:pPr>
    </w:p>
    <w:p w:rsidR="009E44B2" w:rsidRPr="009E44B2" w:rsidRDefault="009E44B2" w:rsidP="009E44B2">
      <w:pPr>
        <w:autoSpaceDE w:val="0"/>
        <w:autoSpaceDN w:val="0"/>
        <w:adjustRightInd w:val="0"/>
        <w:spacing w:before="180" w:after="0" w:line="240" w:lineRule="auto"/>
        <w:rPr>
          <w:rFonts w:ascii="Calibri" w:hAnsi="Calibri" w:cs="Calibri"/>
          <w:sz w:val="24"/>
          <w:szCs w:val="24"/>
        </w:rPr>
      </w:pPr>
      <w:r w:rsidRPr="009E44B2">
        <w:rPr>
          <w:rFonts w:ascii="Calibri" w:hAnsi="Calibri" w:cs="Calibri"/>
          <w:b/>
          <w:sz w:val="24"/>
          <w:szCs w:val="24"/>
        </w:rPr>
        <w:lastRenderedPageBreak/>
        <w:t>The song and the shout: Judah’s festivity and the Lord’s rage (30:29–30)</w:t>
      </w:r>
    </w:p>
    <w:p w:rsidR="009E44B2" w:rsidRPr="009E44B2" w:rsidRDefault="009E44B2" w:rsidP="009E44B2">
      <w:pPr>
        <w:autoSpaceDE w:val="0"/>
        <w:autoSpaceDN w:val="0"/>
        <w:adjustRightInd w:val="0"/>
        <w:spacing w:after="0" w:line="240" w:lineRule="auto"/>
        <w:rPr>
          <w:rFonts w:ascii="Calibri" w:hAnsi="Calibri" w:cs="Calibri"/>
          <w:sz w:val="24"/>
          <w:szCs w:val="24"/>
        </w:rPr>
      </w:pPr>
      <w:r w:rsidRPr="009E44B2">
        <w:rPr>
          <w:rFonts w:ascii="Calibri" w:hAnsi="Calibri" w:cs="Calibri"/>
          <w:sz w:val="24"/>
          <w:szCs w:val="24"/>
        </w:rPr>
        <w:t xml:space="preserve">The motif of song typifies, as always, glad entrance into a freely provided deliverance. Here, in the central stanza, the Lord’s people rejoice (29) while all the victorious action (30) is his. The prime night festival was Passover, which suits this context with its exodus symbolism of fire and cloud (27) and the reference to the Lord as </w:t>
      </w:r>
      <w:r w:rsidRPr="009E44B2">
        <w:rPr>
          <w:rFonts w:ascii="Calibri" w:hAnsi="Calibri" w:cs="Calibri"/>
          <w:i/>
          <w:sz w:val="24"/>
          <w:szCs w:val="24"/>
        </w:rPr>
        <w:t xml:space="preserve">the Rock </w:t>
      </w:r>
      <w:r w:rsidRPr="009E44B2">
        <w:rPr>
          <w:rFonts w:ascii="Calibri" w:hAnsi="Calibri" w:cs="Calibri"/>
          <w:sz w:val="24"/>
          <w:szCs w:val="24"/>
        </w:rPr>
        <w:t xml:space="preserve">(Ex. 17:1–7; see on Is. 17:10). The reference to song looks back to Exodus 15:21. </w:t>
      </w:r>
      <w:r w:rsidRPr="009E44B2">
        <w:rPr>
          <w:rFonts w:ascii="Calibri" w:hAnsi="Calibri" w:cs="Calibri"/>
          <w:i/>
          <w:sz w:val="24"/>
          <w:szCs w:val="24"/>
        </w:rPr>
        <w:t>Your hearts will rejoice as when people go up with flutes</w:t>
      </w:r>
      <w:proofErr w:type="gramStart"/>
      <w:r w:rsidRPr="009E44B2">
        <w:rPr>
          <w:rFonts w:ascii="Calibri" w:hAnsi="Calibri" w:cs="Calibri"/>
          <w:i/>
          <w:sz w:val="24"/>
          <w:szCs w:val="24"/>
        </w:rPr>
        <w:t>/</w:t>
      </w:r>
      <w:r w:rsidRPr="009E44B2">
        <w:rPr>
          <w:rFonts w:ascii="Calibri" w:hAnsi="Calibri" w:cs="Calibri"/>
          <w:sz w:val="24"/>
          <w:szCs w:val="24"/>
        </w:rPr>
        <w:t>‘</w:t>
      </w:r>
      <w:proofErr w:type="gramEnd"/>
      <w:r w:rsidRPr="009E44B2">
        <w:rPr>
          <w:rFonts w:ascii="Calibri" w:hAnsi="Calibri" w:cs="Calibri"/>
          <w:sz w:val="24"/>
          <w:szCs w:val="24"/>
        </w:rPr>
        <w:t xml:space="preserve">You will have a song as on the night … and joy of heart as when …’ refers to no formal religious procession with </w:t>
      </w:r>
      <w:proofErr w:type="spellStart"/>
      <w:r w:rsidRPr="009E44B2">
        <w:rPr>
          <w:rFonts w:ascii="Calibri" w:hAnsi="Calibri" w:cs="Calibri"/>
          <w:sz w:val="24"/>
          <w:szCs w:val="24"/>
        </w:rPr>
        <w:t>time-honoured</w:t>
      </w:r>
      <w:proofErr w:type="spellEnd"/>
      <w:r w:rsidRPr="009E44B2">
        <w:rPr>
          <w:rFonts w:ascii="Calibri" w:hAnsi="Calibri" w:cs="Calibri"/>
          <w:sz w:val="24"/>
          <w:szCs w:val="24"/>
        </w:rPr>
        <w:t xml:space="preserve"> ritual formally observed but to a response of heart, expressing itself in song and music. The Psalms evidence abundant music in the festivals of Israel even though we do not know the shape the ceremonies took. His </w:t>
      </w:r>
      <w:r w:rsidRPr="009E44B2">
        <w:rPr>
          <w:rFonts w:ascii="Calibri" w:hAnsi="Calibri" w:cs="Calibri"/>
          <w:i/>
          <w:sz w:val="24"/>
          <w:szCs w:val="24"/>
        </w:rPr>
        <w:t>majestic voice</w:t>
      </w:r>
      <w:proofErr w:type="gramStart"/>
      <w:r w:rsidRPr="009E44B2">
        <w:rPr>
          <w:rFonts w:ascii="Calibri" w:hAnsi="Calibri" w:cs="Calibri"/>
          <w:i/>
          <w:sz w:val="24"/>
          <w:szCs w:val="24"/>
        </w:rPr>
        <w:t>/</w:t>
      </w:r>
      <w:r w:rsidRPr="009E44B2">
        <w:rPr>
          <w:rFonts w:ascii="Calibri" w:hAnsi="Calibri" w:cs="Calibri"/>
          <w:sz w:val="24"/>
          <w:szCs w:val="24"/>
        </w:rPr>
        <w:t>‘</w:t>
      </w:r>
      <w:proofErr w:type="gramEnd"/>
      <w:r w:rsidRPr="009E44B2">
        <w:rPr>
          <w:rFonts w:ascii="Calibri" w:hAnsi="Calibri" w:cs="Calibri"/>
          <w:sz w:val="24"/>
          <w:szCs w:val="24"/>
        </w:rPr>
        <w:t xml:space="preserve">voice of his majesty’ is a voice appropriate to one as majestic as he. </w:t>
      </w:r>
      <w:r w:rsidRPr="009E44B2">
        <w:rPr>
          <w:rFonts w:ascii="Calibri" w:hAnsi="Calibri" w:cs="Calibri"/>
          <w:i/>
          <w:sz w:val="24"/>
          <w:szCs w:val="24"/>
        </w:rPr>
        <w:t xml:space="preserve">Arm </w:t>
      </w:r>
      <w:r w:rsidRPr="009E44B2">
        <w:rPr>
          <w:rFonts w:ascii="Calibri" w:hAnsi="Calibri" w:cs="Calibri"/>
          <w:sz w:val="24"/>
          <w:szCs w:val="24"/>
        </w:rPr>
        <w:t xml:space="preserve">is the organ of personal strength in action and is an exodus symbol (Ex. 6:6). </w:t>
      </w:r>
      <w:r w:rsidRPr="009E44B2">
        <w:rPr>
          <w:rFonts w:ascii="Calibri" w:hAnsi="Calibri" w:cs="Calibri"/>
          <w:i/>
          <w:sz w:val="24"/>
          <w:szCs w:val="24"/>
        </w:rPr>
        <w:t xml:space="preserve">Raging </w:t>
      </w:r>
      <w:r w:rsidRPr="009E44B2">
        <w:rPr>
          <w:rFonts w:ascii="Calibri" w:hAnsi="Calibri" w:cs="Calibri"/>
          <w:sz w:val="24"/>
          <w:szCs w:val="24"/>
        </w:rPr>
        <w:t>(</w:t>
      </w:r>
      <w:proofErr w:type="spellStart"/>
      <w:r w:rsidRPr="009E44B2">
        <w:rPr>
          <w:rFonts w:ascii="Calibri" w:hAnsi="Calibri" w:cs="Calibri"/>
          <w:i/>
          <w:sz w:val="24"/>
          <w:szCs w:val="24"/>
        </w:rPr>
        <w:t>za‛ap</w:t>
      </w:r>
      <w:proofErr w:type="spellEnd"/>
      <w:r w:rsidRPr="009E44B2">
        <w:rPr>
          <w:rFonts w:ascii="Calibri" w:hAnsi="Calibri" w:cs="Calibri"/>
          <w:i/>
          <w:sz w:val="24"/>
          <w:szCs w:val="24"/>
        </w:rPr>
        <w:t>̄</w:t>
      </w:r>
      <w:r w:rsidRPr="009E44B2">
        <w:rPr>
          <w:rFonts w:ascii="Calibri" w:hAnsi="Calibri" w:cs="Calibri"/>
          <w:sz w:val="24"/>
          <w:szCs w:val="24"/>
        </w:rPr>
        <w:t xml:space="preserve">, ‘rage of’) is from a verb meaning ‘to be enraged with or feel bitter against’ (2 Ch. 26:19; Pr. 19:3), and hence is expressive of personal animosity. </w:t>
      </w:r>
      <w:r w:rsidRPr="009E44B2">
        <w:rPr>
          <w:rFonts w:ascii="Calibri" w:hAnsi="Calibri" w:cs="Calibri"/>
          <w:i/>
          <w:sz w:val="24"/>
          <w:szCs w:val="24"/>
        </w:rPr>
        <w:t xml:space="preserve">Anger </w:t>
      </w:r>
      <w:r w:rsidRPr="009E44B2">
        <w:rPr>
          <w:rFonts w:ascii="Calibri" w:hAnsi="Calibri" w:cs="Calibri"/>
          <w:sz w:val="24"/>
          <w:szCs w:val="24"/>
        </w:rPr>
        <w:t>(</w:t>
      </w:r>
      <w:r w:rsidRPr="009E44B2">
        <w:rPr>
          <w:rFonts w:ascii="Calibri" w:hAnsi="Calibri" w:cs="Calibri"/>
          <w:i/>
          <w:sz w:val="24"/>
          <w:szCs w:val="24"/>
        </w:rPr>
        <w:t>’</w:t>
      </w:r>
      <w:proofErr w:type="spellStart"/>
      <w:r w:rsidRPr="009E44B2">
        <w:rPr>
          <w:rFonts w:ascii="Calibri" w:hAnsi="Calibri" w:cs="Calibri"/>
          <w:i/>
          <w:sz w:val="24"/>
          <w:szCs w:val="24"/>
        </w:rPr>
        <w:t>ap</w:t>
      </w:r>
      <w:proofErr w:type="spellEnd"/>
      <w:r w:rsidRPr="009E44B2">
        <w:rPr>
          <w:rFonts w:ascii="Calibri" w:hAnsi="Calibri" w:cs="Calibri"/>
          <w:i/>
          <w:sz w:val="24"/>
          <w:szCs w:val="24"/>
        </w:rPr>
        <w:t>̄</w:t>
      </w:r>
      <w:r w:rsidRPr="009E44B2">
        <w:rPr>
          <w:rFonts w:ascii="Calibri" w:hAnsi="Calibri" w:cs="Calibri"/>
          <w:sz w:val="24"/>
          <w:szCs w:val="24"/>
        </w:rPr>
        <w:t xml:space="preserve">) is the snorting or </w:t>
      </w:r>
      <w:proofErr w:type="spellStart"/>
      <w:r w:rsidRPr="009E44B2">
        <w:rPr>
          <w:rFonts w:ascii="Calibri" w:hAnsi="Calibri" w:cs="Calibri"/>
          <w:sz w:val="24"/>
          <w:szCs w:val="24"/>
        </w:rPr>
        <w:t>outbursting</w:t>
      </w:r>
      <w:proofErr w:type="spellEnd"/>
      <w:r w:rsidRPr="009E44B2">
        <w:rPr>
          <w:rFonts w:ascii="Calibri" w:hAnsi="Calibri" w:cs="Calibri"/>
          <w:sz w:val="24"/>
          <w:szCs w:val="24"/>
        </w:rPr>
        <w:t xml:space="preserve"> of anger. On </w:t>
      </w:r>
      <w:r w:rsidRPr="009E44B2">
        <w:rPr>
          <w:rFonts w:ascii="Calibri" w:hAnsi="Calibri" w:cs="Calibri"/>
          <w:i/>
          <w:sz w:val="24"/>
          <w:szCs w:val="24"/>
        </w:rPr>
        <w:t>consuming fire</w:t>
      </w:r>
      <w:proofErr w:type="gramStart"/>
      <w:r w:rsidRPr="009E44B2">
        <w:rPr>
          <w:rFonts w:ascii="Calibri" w:hAnsi="Calibri" w:cs="Calibri"/>
          <w:i/>
          <w:sz w:val="24"/>
          <w:szCs w:val="24"/>
        </w:rPr>
        <w:t>/</w:t>
      </w:r>
      <w:r w:rsidRPr="009E44B2">
        <w:rPr>
          <w:rFonts w:ascii="Calibri" w:hAnsi="Calibri" w:cs="Calibri"/>
          <w:sz w:val="24"/>
          <w:szCs w:val="24"/>
        </w:rPr>
        <w:t>‘</w:t>
      </w:r>
      <w:proofErr w:type="gramEnd"/>
      <w:r w:rsidRPr="009E44B2">
        <w:rPr>
          <w:rFonts w:ascii="Calibri" w:hAnsi="Calibri" w:cs="Calibri"/>
          <w:sz w:val="24"/>
          <w:szCs w:val="24"/>
        </w:rPr>
        <w:t xml:space="preserve">flame of consuming fire’ </w:t>
      </w:r>
      <w:r w:rsidRPr="009E44B2">
        <w:rPr>
          <w:rFonts w:ascii="Calibri" w:hAnsi="Calibri" w:cs="Calibri"/>
          <w:i/>
          <w:sz w:val="24"/>
          <w:szCs w:val="24"/>
        </w:rPr>
        <w:t xml:space="preserve">cf. </w:t>
      </w:r>
      <w:r w:rsidRPr="009E44B2">
        <w:rPr>
          <w:rFonts w:ascii="Calibri" w:hAnsi="Calibri" w:cs="Calibri"/>
          <w:sz w:val="24"/>
          <w:szCs w:val="24"/>
        </w:rPr>
        <w:t>Exodus 3:2 where, however, the word is different. For the motif of</w:t>
      </w:r>
      <w:r w:rsidR="009D037C">
        <w:rPr>
          <w:rFonts w:ascii="Calibri" w:hAnsi="Calibri" w:cs="Calibri"/>
          <w:sz w:val="24"/>
          <w:szCs w:val="24"/>
        </w:rPr>
        <w:t xml:space="preserve"> </w:t>
      </w:r>
      <w:bookmarkStart w:id="0" w:name="_GoBack"/>
      <w:bookmarkEnd w:id="0"/>
      <w:r w:rsidRPr="009E44B2">
        <w:rPr>
          <w:rFonts w:ascii="Calibri" w:hAnsi="Calibri" w:cs="Calibri"/>
          <w:sz w:val="24"/>
          <w:szCs w:val="24"/>
        </w:rPr>
        <w:t xml:space="preserve">storm see 28:2, 17. There the hail was punitive of Israel/Judah through an outside foe (the ‘strange’ use of the divine arsenal; 28:21), here (as in 10:12) the rage turns against the foe as the Lord refuses finally to destroy his people. The strange mixture of lightning (‘fire’, </w:t>
      </w:r>
      <w:proofErr w:type="spellStart"/>
      <w:r w:rsidRPr="009E44B2">
        <w:rPr>
          <w:rFonts w:ascii="Calibri" w:hAnsi="Calibri" w:cs="Calibri"/>
          <w:smallCaps/>
          <w:sz w:val="24"/>
          <w:szCs w:val="24"/>
        </w:rPr>
        <w:t>rv</w:t>
      </w:r>
      <w:proofErr w:type="spellEnd"/>
      <w:r w:rsidRPr="009E44B2">
        <w:rPr>
          <w:rFonts w:ascii="Calibri" w:hAnsi="Calibri" w:cs="Calibri"/>
          <w:sz w:val="24"/>
          <w:szCs w:val="24"/>
        </w:rPr>
        <w:t>) and hail is found in Exodus 9:23.</w:t>
      </w:r>
    </w:p>
    <w:p w:rsidR="009E44B2" w:rsidRPr="009E44B2" w:rsidRDefault="009E44B2" w:rsidP="009E44B2">
      <w:pPr>
        <w:autoSpaceDE w:val="0"/>
        <w:autoSpaceDN w:val="0"/>
        <w:adjustRightInd w:val="0"/>
        <w:spacing w:before="180" w:after="0" w:line="240" w:lineRule="auto"/>
        <w:rPr>
          <w:rFonts w:ascii="Calibri" w:hAnsi="Calibri" w:cs="Calibri"/>
          <w:sz w:val="24"/>
          <w:szCs w:val="24"/>
        </w:rPr>
      </w:pPr>
      <w:r w:rsidRPr="009E44B2">
        <w:rPr>
          <w:rFonts w:ascii="Calibri" w:hAnsi="Calibri" w:cs="Calibri"/>
          <w:b/>
          <w:sz w:val="24"/>
          <w:szCs w:val="24"/>
        </w:rPr>
        <w:t xml:space="preserve">Divine action: the overthrow of </w:t>
      </w:r>
      <w:proofErr w:type="spellStart"/>
      <w:r w:rsidRPr="009E44B2">
        <w:rPr>
          <w:rFonts w:ascii="Calibri" w:hAnsi="Calibri" w:cs="Calibri"/>
          <w:b/>
          <w:sz w:val="24"/>
          <w:szCs w:val="24"/>
        </w:rPr>
        <w:t>Asshur</w:t>
      </w:r>
      <w:proofErr w:type="spellEnd"/>
      <w:r w:rsidRPr="009E44B2">
        <w:rPr>
          <w:rFonts w:ascii="Calibri" w:hAnsi="Calibri" w:cs="Calibri"/>
          <w:b/>
          <w:sz w:val="24"/>
          <w:szCs w:val="24"/>
        </w:rPr>
        <w:t xml:space="preserve"> and its king (30:31–33)</w:t>
      </w:r>
    </w:p>
    <w:p w:rsidR="009E44B2" w:rsidRPr="009E44B2" w:rsidRDefault="009E44B2" w:rsidP="009E44B2">
      <w:pPr>
        <w:autoSpaceDE w:val="0"/>
        <w:autoSpaceDN w:val="0"/>
        <w:adjustRightInd w:val="0"/>
        <w:spacing w:after="0" w:line="240" w:lineRule="auto"/>
        <w:rPr>
          <w:rFonts w:ascii="Calibri" w:hAnsi="Calibri" w:cs="Calibri"/>
          <w:sz w:val="24"/>
          <w:szCs w:val="24"/>
        </w:rPr>
      </w:pPr>
      <w:r w:rsidRPr="009E44B2">
        <w:rPr>
          <w:rFonts w:ascii="Calibri" w:hAnsi="Calibri" w:cs="Calibri"/>
          <w:sz w:val="24"/>
          <w:szCs w:val="24"/>
        </w:rPr>
        <w:t xml:space="preserve">Verse 31 begins (lit.) ‘For by the voice of the Lord Assyria will be shattered’. The concluding stanza explains and applies the poem to the immediate situation. The second line may have the Lord as its subject (as the </w:t>
      </w:r>
      <w:proofErr w:type="spellStart"/>
      <w:r w:rsidRPr="009E44B2">
        <w:rPr>
          <w:rFonts w:ascii="Calibri" w:hAnsi="Calibri" w:cs="Calibri"/>
          <w:smallCaps/>
          <w:sz w:val="24"/>
          <w:szCs w:val="24"/>
        </w:rPr>
        <w:t>niv</w:t>
      </w:r>
      <w:proofErr w:type="spellEnd"/>
      <w:r w:rsidRPr="009E44B2">
        <w:rPr>
          <w:rFonts w:ascii="Calibri" w:hAnsi="Calibri" w:cs="Calibri"/>
          <w:sz w:val="24"/>
          <w:szCs w:val="24"/>
        </w:rPr>
        <w:t xml:space="preserve">; so </w:t>
      </w:r>
      <w:proofErr w:type="spellStart"/>
      <w:r w:rsidRPr="009E44B2">
        <w:rPr>
          <w:rFonts w:ascii="Calibri" w:hAnsi="Calibri" w:cs="Calibri"/>
          <w:sz w:val="24"/>
          <w:szCs w:val="24"/>
        </w:rPr>
        <w:t>Delitzsch</w:t>
      </w:r>
      <w:proofErr w:type="spellEnd"/>
      <w:r w:rsidRPr="009E44B2">
        <w:rPr>
          <w:rFonts w:ascii="Calibri" w:hAnsi="Calibri" w:cs="Calibri"/>
          <w:sz w:val="24"/>
          <w:szCs w:val="24"/>
        </w:rPr>
        <w:t xml:space="preserve">), but Buber is more correct in suggesting a description of Assyria, ‘with whom as rod he smote’ or, more idiomatically, ‘who, as [the Lord’s] rod, was smiting’. The vocabulary here is as in 10:5. </w:t>
      </w:r>
      <w:r w:rsidRPr="009E44B2">
        <w:rPr>
          <w:rFonts w:ascii="Calibri" w:hAnsi="Calibri" w:cs="Calibri"/>
          <w:i/>
          <w:sz w:val="24"/>
          <w:szCs w:val="24"/>
        </w:rPr>
        <w:t>His punishing rod</w:t>
      </w:r>
      <w:r w:rsidRPr="009E44B2">
        <w:rPr>
          <w:rFonts w:ascii="Calibri" w:hAnsi="Calibri" w:cs="Calibri"/>
          <w:sz w:val="24"/>
          <w:szCs w:val="24"/>
        </w:rPr>
        <w:t xml:space="preserve"> is ‘the rod of foundation’, </w:t>
      </w:r>
      <w:r w:rsidRPr="009E44B2">
        <w:rPr>
          <w:rFonts w:ascii="Calibri" w:hAnsi="Calibri" w:cs="Calibri"/>
          <w:i/>
          <w:sz w:val="24"/>
          <w:szCs w:val="24"/>
        </w:rPr>
        <w:t>i.e.</w:t>
      </w:r>
      <w:r w:rsidRPr="009E44B2">
        <w:rPr>
          <w:rFonts w:ascii="Calibri" w:hAnsi="Calibri" w:cs="Calibri"/>
          <w:sz w:val="24"/>
          <w:szCs w:val="24"/>
        </w:rPr>
        <w:t xml:space="preserve"> founded for the purpose, a predetermined or predestined rod. The balance between </w:t>
      </w:r>
      <w:r w:rsidRPr="009E44B2">
        <w:rPr>
          <w:rFonts w:ascii="Calibri" w:hAnsi="Calibri" w:cs="Calibri"/>
          <w:i/>
          <w:sz w:val="24"/>
          <w:szCs w:val="24"/>
        </w:rPr>
        <w:t xml:space="preserve">tambourines and harps </w:t>
      </w:r>
      <w:r w:rsidRPr="009E44B2">
        <w:rPr>
          <w:rFonts w:ascii="Calibri" w:hAnsi="Calibri" w:cs="Calibri"/>
          <w:sz w:val="24"/>
          <w:szCs w:val="24"/>
        </w:rPr>
        <w:t>and (lit.) ‘battles of shaking or sieving’ takes up the balance in verses 29–30 between the song and shout. ‘Shaking’ makes the Lord’s action against Assyria typical of his final settlement with all nations (28).</w:t>
      </w:r>
    </w:p>
    <w:p w:rsidR="00B332D7" w:rsidRDefault="009E44B2" w:rsidP="009E44B2">
      <w:pPr>
        <w:autoSpaceDE w:val="0"/>
        <w:autoSpaceDN w:val="0"/>
        <w:adjustRightInd w:val="0"/>
        <w:spacing w:after="0" w:line="240" w:lineRule="auto"/>
        <w:ind w:firstLine="360"/>
        <w:rPr>
          <w:rFonts w:ascii="Calibri" w:hAnsi="Calibri" w:cs="Calibri"/>
          <w:sz w:val="24"/>
          <w:szCs w:val="24"/>
        </w:rPr>
      </w:pPr>
      <w:r w:rsidRPr="009E44B2">
        <w:rPr>
          <w:rFonts w:ascii="Calibri" w:hAnsi="Calibri" w:cs="Calibri"/>
          <w:sz w:val="24"/>
          <w:szCs w:val="24"/>
        </w:rPr>
        <w:t xml:space="preserve">Verse 33 begins with ‘For’ as a further explanation, namely, that what is about to happen has long been determined upon. The name </w:t>
      </w:r>
      <w:proofErr w:type="spellStart"/>
      <w:r w:rsidRPr="009E44B2">
        <w:rPr>
          <w:rFonts w:ascii="Calibri" w:hAnsi="Calibri" w:cs="Calibri"/>
          <w:i/>
          <w:sz w:val="24"/>
          <w:szCs w:val="24"/>
        </w:rPr>
        <w:t>Topheth</w:t>
      </w:r>
      <w:proofErr w:type="spellEnd"/>
      <w:r w:rsidRPr="009E44B2">
        <w:rPr>
          <w:rFonts w:ascii="Calibri" w:hAnsi="Calibri" w:cs="Calibri"/>
          <w:i/>
          <w:sz w:val="24"/>
          <w:szCs w:val="24"/>
        </w:rPr>
        <w:t xml:space="preserve"> </w:t>
      </w:r>
      <w:r w:rsidRPr="009E44B2">
        <w:rPr>
          <w:rFonts w:ascii="Calibri" w:hAnsi="Calibri" w:cs="Calibri"/>
          <w:sz w:val="24"/>
          <w:szCs w:val="24"/>
        </w:rPr>
        <w:t>(</w:t>
      </w:r>
      <w:r w:rsidRPr="009E44B2">
        <w:rPr>
          <w:rFonts w:ascii="Calibri" w:hAnsi="Calibri" w:cs="Calibri"/>
          <w:i/>
          <w:sz w:val="24"/>
          <w:szCs w:val="24"/>
        </w:rPr>
        <w:t xml:space="preserve">cf. </w:t>
      </w:r>
      <w:r w:rsidRPr="009E44B2">
        <w:rPr>
          <w:rFonts w:ascii="Calibri" w:hAnsi="Calibri" w:cs="Calibri"/>
          <w:sz w:val="24"/>
          <w:szCs w:val="24"/>
        </w:rPr>
        <w:t xml:space="preserve">2 Ki. 23:10; Je. 7:31–32; 19:6, 11, 14) possibly arose from giving the noun </w:t>
      </w:r>
      <w:proofErr w:type="spellStart"/>
      <w:r w:rsidRPr="009E44B2">
        <w:rPr>
          <w:rFonts w:ascii="Calibri" w:hAnsi="Calibri" w:cs="Calibri"/>
          <w:i/>
          <w:sz w:val="24"/>
          <w:szCs w:val="24"/>
        </w:rPr>
        <w:t>t</w:t>
      </w:r>
      <w:r w:rsidRPr="009E44B2">
        <w:rPr>
          <w:rFonts w:ascii="Calibri" w:hAnsi="Calibri" w:cs="Calibri"/>
          <w:i/>
          <w:sz w:val="24"/>
          <w:szCs w:val="24"/>
          <w:vertAlign w:val="superscript"/>
        </w:rPr>
        <w:t>e</w:t>
      </w:r>
      <w:r w:rsidRPr="009E44B2">
        <w:rPr>
          <w:rFonts w:ascii="Calibri" w:hAnsi="Calibri" w:cs="Calibri"/>
          <w:i/>
          <w:sz w:val="24"/>
          <w:szCs w:val="24"/>
        </w:rPr>
        <w:t>p̄aṯ</w:t>
      </w:r>
      <w:proofErr w:type="spellEnd"/>
      <w:r w:rsidRPr="009E44B2">
        <w:rPr>
          <w:rFonts w:ascii="Calibri" w:hAnsi="Calibri" w:cs="Calibri"/>
          <w:i/>
          <w:sz w:val="24"/>
          <w:szCs w:val="24"/>
        </w:rPr>
        <w:t xml:space="preserve"> </w:t>
      </w:r>
      <w:r w:rsidRPr="009E44B2">
        <w:rPr>
          <w:rFonts w:ascii="Calibri" w:hAnsi="Calibri" w:cs="Calibri"/>
          <w:sz w:val="24"/>
          <w:szCs w:val="24"/>
        </w:rPr>
        <w:t xml:space="preserve">(‘fire-place’) the vowels of </w:t>
      </w:r>
      <w:proofErr w:type="spellStart"/>
      <w:r w:rsidRPr="009E44B2">
        <w:rPr>
          <w:rFonts w:ascii="Calibri" w:hAnsi="Calibri" w:cs="Calibri"/>
          <w:i/>
          <w:sz w:val="24"/>
          <w:szCs w:val="24"/>
        </w:rPr>
        <w:t>bōšeṯ</w:t>
      </w:r>
      <w:proofErr w:type="spellEnd"/>
      <w:r w:rsidRPr="009E44B2">
        <w:rPr>
          <w:rFonts w:ascii="Calibri" w:hAnsi="Calibri" w:cs="Calibri"/>
          <w:i/>
          <w:sz w:val="24"/>
          <w:szCs w:val="24"/>
        </w:rPr>
        <w:t xml:space="preserve"> </w:t>
      </w:r>
      <w:r w:rsidRPr="009E44B2">
        <w:rPr>
          <w:rFonts w:ascii="Calibri" w:hAnsi="Calibri" w:cs="Calibri"/>
          <w:sz w:val="24"/>
          <w:szCs w:val="24"/>
        </w:rPr>
        <w:t xml:space="preserve">(‘shame, disgrace’), resulting in the ‘disgraceful burning-place’. Here the Hebrew has the unique form </w:t>
      </w:r>
      <w:proofErr w:type="spellStart"/>
      <w:r w:rsidRPr="009E44B2">
        <w:rPr>
          <w:rFonts w:ascii="Calibri" w:hAnsi="Calibri" w:cs="Calibri"/>
          <w:i/>
          <w:sz w:val="24"/>
          <w:szCs w:val="24"/>
        </w:rPr>
        <w:t>top̄teh</w:t>
      </w:r>
      <w:proofErr w:type="spellEnd"/>
      <w:r w:rsidRPr="009E44B2">
        <w:rPr>
          <w:rFonts w:ascii="Calibri" w:hAnsi="Calibri" w:cs="Calibri"/>
          <w:sz w:val="24"/>
          <w:szCs w:val="24"/>
        </w:rPr>
        <w:t xml:space="preserve">, which may be an alternative designation. Little did the Assyrians know that their imperial progress to Zion (10:8–11) was their funeral procession with the pyre long since laid! The simple use of the definite article indicates that </w:t>
      </w:r>
      <w:r w:rsidRPr="009E44B2">
        <w:rPr>
          <w:rFonts w:ascii="Calibri" w:hAnsi="Calibri" w:cs="Calibri"/>
          <w:i/>
          <w:sz w:val="24"/>
          <w:szCs w:val="24"/>
        </w:rPr>
        <w:t xml:space="preserve">the king </w:t>
      </w:r>
      <w:r w:rsidRPr="009E44B2">
        <w:rPr>
          <w:rFonts w:ascii="Calibri" w:hAnsi="Calibri" w:cs="Calibri"/>
          <w:sz w:val="24"/>
          <w:szCs w:val="24"/>
        </w:rPr>
        <w:t xml:space="preserve">refers to the king of Assyria (36:14). For all that he may think of himself as ‘the’ king, he now meets a greater King than himself, the one whose predetermination built the pyre and whose </w:t>
      </w:r>
      <w:r w:rsidRPr="009E44B2">
        <w:rPr>
          <w:rFonts w:ascii="Calibri" w:hAnsi="Calibri" w:cs="Calibri"/>
          <w:i/>
          <w:sz w:val="24"/>
          <w:szCs w:val="24"/>
        </w:rPr>
        <w:t xml:space="preserve">breath </w:t>
      </w:r>
      <w:r w:rsidRPr="009E44B2">
        <w:rPr>
          <w:rFonts w:ascii="Calibri" w:hAnsi="Calibri" w:cs="Calibri"/>
          <w:sz w:val="24"/>
          <w:szCs w:val="24"/>
        </w:rPr>
        <w:t xml:space="preserve">will ignite it. </w:t>
      </w:r>
      <w:r w:rsidRPr="009E44B2">
        <w:rPr>
          <w:rFonts w:ascii="Calibri" w:hAnsi="Calibri" w:cs="Calibri"/>
          <w:i/>
          <w:sz w:val="24"/>
          <w:szCs w:val="24"/>
        </w:rPr>
        <w:t xml:space="preserve">Its fire pit has been made </w:t>
      </w:r>
      <w:r w:rsidRPr="009E44B2">
        <w:rPr>
          <w:rFonts w:ascii="Calibri" w:hAnsi="Calibri" w:cs="Calibri"/>
          <w:sz w:val="24"/>
          <w:szCs w:val="24"/>
        </w:rPr>
        <w:t>is ‘he [the Lord] has made its fire pit’.</w:t>
      </w:r>
      <w:r w:rsidRPr="009E44B2">
        <w:rPr>
          <w:rFonts w:ascii="Calibri" w:hAnsi="Calibri" w:cs="Calibri"/>
          <w:sz w:val="24"/>
          <w:szCs w:val="24"/>
          <w:vertAlign w:val="superscript"/>
        </w:rPr>
        <w:footnoteReference w:id="1"/>
      </w:r>
    </w:p>
    <w:p w:rsidR="00B332D7" w:rsidRDefault="00B332D7">
      <w:pPr>
        <w:rPr>
          <w:rFonts w:ascii="Calibri" w:hAnsi="Calibri" w:cs="Calibri"/>
          <w:sz w:val="24"/>
          <w:szCs w:val="24"/>
        </w:rPr>
      </w:pPr>
      <w:r>
        <w:rPr>
          <w:rFonts w:ascii="Calibri" w:hAnsi="Calibri" w:cs="Calibri"/>
          <w:sz w:val="24"/>
          <w:szCs w:val="24"/>
        </w:rPr>
        <w:br w:type="page"/>
      </w:r>
    </w:p>
    <w:p w:rsidR="009E44B2" w:rsidRPr="009E44B2" w:rsidRDefault="009E44B2" w:rsidP="009E44B2">
      <w:pPr>
        <w:autoSpaceDE w:val="0"/>
        <w:autoSpaceDN w:val="0"/>
        <w:adjustRightInd w:val="0"/>
        <w:spacing w:after="0" w:line="240" w:lineRule="auto"/>
        <w:ind w:firstLine="360"/>
        <w:rPr>
          <w:rFonts w:ascii="Calibri" w:hAnsi="Calibri" w:cs="Calibri"/>
          <w:sz w:val="24"/>
          <w:szCs w:val="24"/>
        </w:rPr>
      </w:pPr>
    </w:p>
    <w:p w:rsidR="000D51F9" w:rsidRDefault="000D51F9" w:rsidP="000D51F9">
      <w:pPr>
        <w:pStyle w:val="ListParagraph"/>
        <w:numPr>
          <w:ilvl w:val="0"/>
          <w:numId w:val="3"/>
        </w:numPr>
        <w:spacing w:line="360" w:lineRule="auto"/>
        <w:rPr>
          <w:rFonts w:ascii="Cambria" w:hAnsi="Cambria"/>
          <w:sz w:val="36"/>
        </w:rPr>
      </w:pPr>
      <w:r w:rsidRPr="000D51F9">
        <w:rPr>
          <w:rFonts w:ascii="Cambria" w:hAnsi="Cambria"/>
          <w:sz w:val="36"/>
        </w:rPr>
        <w:t xml:space="preserve">Find the </w:t>
      </w:r>
      <w:proofErr w:type="spellStart"/>
      <w:r>
        <w:rPr>
          <w:rFonts w:ascii="Cambria" w:hAnsi="Cambria"/>
          <w:sz w:val="36"/>
        </w:rPr>
        <w:t>inclusio</w:t>
      </w:r>
      <w:proofErr w:type="spellEnd"/>
      <w:r w:rsidR="00B332D7">
        <w:rPr>
          <w:rFonts w:ascii="Cambria" w:hAnsi="Cambria"/>
          <w:sz w:val="36"/>
        </w:rPr>
        <w:t xml:space="preserve"> phrases</w:t>
      </w:r>
    </w:p>
    <w:p w:rsidR="000D51F9" w:rsidRPr="00B332D7" w:rsidRDefault="00B332D7" w:rsidP="00B332D7">
      <w:pPr>
        <w:spacing w:line="360" w:lineRule="auto"/>
        <w:ind w:left="1440"/>
        <w:rPr>
          <w:rFonts w:ascii="Cambria" w:hAnsi="Cambria"/>
          <w:i/>
          <w:sz w:val="32"/>
        </w:rPr>
      </w:pPr>
      <w:proofErr w:type="spellStart"/>
      <w:r>
        <w:rPr>
          <w:rFonts w:ascii="Cambria" w:hAnsi="Cambria"/>
          <w:i/>
          <w:sz w:val="32"/>
        </w:rPr>
        <w:t>Inclusio</w:t>
      </w:r>
      <w:proofErr w:type="spellEnd"/>
      <w:r>
        <w:rPr>
          <w:rFonts w:ascii="Cambria" w:hAnsi="Cambria"/>
          <w:i/>
          <w:sz w:val="32"/>
        </w:rPr>
        <w:t xml:space="preserve"> is a </w:t>
      </w:r>
      <w:r w:rsidR="000D51F9" w:rsidRPr="00B332D7">
        <w:rPr>
          <w:rFonts w:ascii="Cambria" w:hAnsi="Cambria"/>
          <w:i/>
          <w:sz w:val="32"/>
        </w:rPr>
        <w:t xml:space="preserve">literary device that repeats words or themes at the beginning and end of a section. The repetition brackets the section. </w:t>
      </w:r>
    </w:p>
    <w:p w:rsidR="000D51F9" w:rsidRDefault="000D51F9" w:rsidP="000D51F9">
      <w:pPr>
        <w:pStyle w:val="ListParagraph"/>
        <w:numPr>
          <w:ilvl w:val="0"/>
          <w:numId w:val="3"/>
        </w:numPr>
        <w:spacing w:line="360" w:lineRule="auto"/>
        <w:rPr>
          <w:rFonts w:ascii="Cambria" w:hAnsi="Cambria"/>
          <w:sz w:val="36"/>
        </w:rPr>
      </w:pPr>
      <w:r w:rsidRPr="000D51F9">
        <w:rPr>
          <w:rFonts w:ascii="Cambria" w:hAnsi="Cambria"/>
          <w:sz w:val="36"/>
        </w:rPr>
        <w:t>Find the Anthropomorphisms</w:t>
      </w:r>
    </w:p>
    <w:p w:rsidR="00B332D7" w:rsidRPr="00B332D7" w:rsidRDefault="00B332D7" w:rsidP="00B332D7">
      <w:pPr>
        <w:spacing w:line="360" w:lineRule="auto"/>
        <w:ind w:left="1440"/>
        <w:rPr>
          <w:rFonts w:ascii="Cambria" w:hAnsi="Cambria"/>
          <w:i/>
          <w:sz w:val="32"/>
        </w:rPr>
      </w:pPr>
      <w:r w:rsidRPr="00B332D7">
        <w:rPr>
          <w:rFonts w:ascii="Cambria" w:hAnsi="Cambria"/>
          <w:i/>
          <w:sz w:val="32"/>
        </w:rPr>
        <w:t xml:space="preserve">Anthropomorphism refers to descriptions of God’s being, actions and emotions in human terms. </w:t>
      </w:r>
    </w:p>
    <w:p w:rsidR="000D51F9" w:rsidRDefault="000D51F9" w:rsidP="000D51F9">
      <w:pPr>
        <w:pStyle w:val="ListParagraph"/>
        <w:numPr>
          <w:ilvl w:val="0"/>
          <w:numId w:val="3"/>
        </w:numPr>
        <w:spacing w:line="360" w:lineRule="auto"/>
        <w:rPr>
          <w:rFonts w:ascii="Cambria" w:hAnsi="Cambria"/>
          <w:sz w:val="36"/>
        </w:rPr>
      </w:pPr>
      <w:r>
        <w:rPr>
          <w:rFonts w:ascii="Cambria" w:hAnsi="Cambria"/>
          <w:sz w:val="36"/>
        </w:rPr>
        <w:t>Discuss different metaphors seen in the verses</w:t>
      </w:r>
    </w:p>
    <w:p w:rsidR="000D51F9" w:rsidRPr="00B332D7" w:rsidRDefault="000D51F9" w:rsidP="000D51F9">
      <w:pPr>
        <w:spacing w:line="360" w:lineRule="auto"/>
        <w:ind w:left="1440"/>
        <w:rPr>
          <w:rFonts w:ascii="Cambria" w:hAnsi="Cambria"/>
          <w:i/>
          <w:sz w:val="32"/>
        </w:rPr>
      </w:pPr>
      <w:r w:rsidRPr="00B332D7">
        <w:rPr>
          <w:rFonts w:ascii="Cambria" w:hAnsi="Cambria"/>
          <w:i/>
          <w:sz w:val="32"/>
        </w:rPr>
        <w:t>Metaphor</w:t>
      </w:r>
      <w:r w:rsidR="00B332D7">
        <w:rPr>
          <w:rFonts w:ascii="Cambria" w:hAnsi="Cambria"/>
          <w:i/>
          <w:sz w:val="32"/>
        </w:rPr>
        <w:t xml:space="preserve"> is </w:t>
      </w:r>
      <w:r w:rsidRPr="00B332D7">
        <w:rPr>
          <w:rFonts w:ascii="Cambria" w:hAnsi="Cambria"/>
          <w:i/>
          <w:sz w:val="32"/>
        </w:rPr>
        <w:t>a figure of speech in which a word or phrase is applied to an object or action to which it is not literally applicable</w:t>
      </w:r>
    </w:p>
    <w:p w:rsidR="00B332D7" w:rsidRDefault="00B332D7" w:rsidP="00B332D7">
      <w:pPr>
        <w:pStyle w:val="ListParagraph"/>
        <w:numPr>
          <w:ilvl w:val="0"/>
          <w:numId w:val="3"/>
        </w:numPr>
        <w:spacing w:line="360" w:lineRule="auto"/>
        <w:rPr>
          <w:rFonts w:ascii="Cambria" w:hAnsi="Cambria"/>
          <w:sz w:val="36"/>
        </w:rPr>
      </w:pPr>
      <w:r w:rsidRPr="000D51F9">
        <w:rPr>
          <w:rFonts w:ascii="Cambria" w:hAnsi="Cambria"/>
          <w:sz w:val="36"/>
        </w:rPr>
        <w:t xml:space="preserve">Highlight the </w:t>
      </w:r>
      <w:r>
        <w:rPr>
          <w:rFonts w:ascii="Cambria" w:hAnsi="Cambria"/>
          <w:sz w:val="36"/>
        </w:rPr>
        <w:t xml:space="preserve">phrases of </w:t>
      </w:r>
      <w:r w:rsidRPr="000D51F9">
        <w:rPr>
          <w:rFonts w:ascii="Cambria" w:hAnsi="Cambria"/>
          <w:sz w:val="36"/>
        </w:rPr>
        <w:t xml:space="preserve">overwhelming </w:t>
      </w:r>
      <w:r>
        <w:rPr>
          <w:rFonts w:ascii="Cambria" w:hAnsi="Cambria"/>
          <w:sz w:val="36"/>
        </w:rPr>
        <w:t>power</w:t>
      </w:r>
    </w:p>
    <w:p w:rsidR="000D51F9" w:rsidRDefault="000D51F9" w:rsidP="000D51F9">
      <w:pPr>
        <w:pStyle w:val="ListParagraph"/>
        <w:numPr>
          <w:ilvl w:val="0"/>
          <w:numId w:val="3"/>
        </w:numPr>
        <w:spacing w:line="360" w:lineRule="auto"/>
        <w:rPr>
          <w:rFonts w:ascii="Cambria" w:hAnsi="Cambria"/>
          <w:sz w:val="36"/>
        </w:rPr>
      </w:pPr>
      <w:r>
        <w:rPr>
          <w:rFonts w:ascii="Cambria" w:hAnsi="Cambria"/>
          <w:sz w:val="36"/>
        </w:rPr>
        <w:t>Highlight elements associated with time</w:t>
      </w:r>
    </w:p>
    <w:p w:rsidR="00B332D7" w:rsidRDefault="00B332D7" w:rsidP="000D51F9">
      <w:pPr>
        <w:pStyle w:val="ListParagraph"/>
        <w:numPr>
          <w:ilvl w:val="0"/>
          <w:numId w:val="3"/>
        </w:numPr>
        <w:spacing w:line="360" w:lineRule="auto"/>
        <w:rPr>
          <w:rFonts w:ascii="Cambria" w:hAnsi="Cambria"/>
          <w:sz w:val="36"/>
        </w:rPr>
      </w:pPr>
      <w:r>
        <w:rPr>
          <w:rFonts w:ascii="Cambria" w:hAnsi="Cambria"/>
          <w:sz w:val="36"/>
        </w:rPr>
        <w:t>Highlight elements associated with music</w:t>
      </w:r>
    </w:p>
    <w:p w:rsidR="000D51F9" w:rsidRDefault="000D51F9" w:rsidP="000D51F9">
      <w:pPr>
        <w:pStyle w:val="ListParagraph"/>
        <w:numPr>
          <w:ilvl w:val="0"/>
          <w:numId w:val="3"/>
        </w:numPr>
        <w:spacing w:line="360" w:lineRule="auto"/>
        <w:rPr>
          <w:rFonts w:ascii="Cambria" w:hAnsi="Cambria"/>
          <w:sz w:val="36"/>
        </w:rPr>
      </w:pPr>
      <w:r>
        <w:rPr>
          <w:rFonts w:ascii="Cambria" w:hAnsi="Cambria"/>
          <w:sz w:val="36"/>
        </w:rPr>
        <w:t>Review verse 33 and discuss the symbolism and graphic nature of the verse…</w:t>
      </w:r>
    </w:p>
    <w:p w:rsidR="000D51F9" w:rsidRPr="000D51F9" w:rsidRDefault="000D51F9" w:rsidP="000D51F9">
      <w:pPr>
        <w:pStyle w:val="ListParagraph"/>
        <w:numPr>
          <w:ilvl w:val="0"/>
          <w:numId w:val="3"/>
        </w:numPr>
        <w:spacing w:line="480" w:lineRule="auto"/>
        <w:rPr>
          <w:rFonts w:ascii="Cambria" w:hAnsi="Cambria"/>
          <w:sz w:val="36"/>
        </w:rPr>
      </w:pPr>
      <w:r w:rsidRPr="000D51F9">
        <w:rPr>
          <w:rFonts w:ascii="Cambria" w:hAnsi="Cambria"/>
          <w:sz w:val="36"/>
        </w:rPr>
        <w:br w:type="page"/>
      </w:r>
    </w:p>
    <w:p w:rsidR="000D51F9" w:rsidRDefault="000D51F9" w:rsidP="000D51F9"/>
    <w:p w:rsidR="000D51F9" w:rsidRDefault="000D51F9" w:rsidP="000D51F9">
      <w:pPr>
        <w:spacing w:after="120"/>
        <w:ind w:left="450"/>
      </w:pPr>
      <w:r w:rsidRPr="009E44B2">
        <w:rPr>
          <w:b/>
        </w:rPr>
        <w:t>27</w:t>
      </w:r>
      <w:r>
        <w:t> Behold, the name of the Lord comes from a remote place;</w:t>
      </w:r>
    </w:p>
    <w:p w:rsidR="000D51F9" w:rsidRDefault="000D51F9" w:rsidP="000D51F9">
      <w:pPr>
        <w:spacing w:after="120"/>
        <w:ind w:left="720"/>
      </w:pPr>
      <w:r>
        <w:t>Burning is His anger and dense is His smoke;</w:t>
      </w:r>
    </w:p>
    <w:p w:rsidR="000D51F9" w:rsidRDefault="000D51F9" w:rsidP="000D51F9">
      <w:pPr>
        <w:spacing w:after="120"/>
        <w:ind w:left="720"/>
      </w:pPr>
      <w:r>
        <w:t>His lips are filled with indignation</w:t>
      </w:r>
    </w:p>
    <w:p w:rsidR="000D51F9" w:rsidRDefault="000D51F9" w:rsidP="000D51F9">
      <w:pPr>
        <w:spacing w:after="120"/>
        <w:ind w:left="720"/>
      </w:pPr>
      <w:r>
        <w:t>And His tongue is like a consuming fire;</w:t>
      </w:r>
    </w:p>
    <w:p w:rsidR="000D51F9" w:rsidRDefault="000D51F9" w:rsidP="000D51F9">
      <w:pPr>
        <w:spacing w:after="120"/>
        <w:ind w:left="450"/>
      </w:pPr>
      <w:r w:rsidRPr="009E44B2">
        <w:rPr>
          <w:b/>
        </w:rPr>
        <w:t>28</w:t>
      </w:r>
      <w:r>
        <w:t> His breath is like an overflowing torrent,</w:t>
      </w:r>
    </w:p>
    <w:p w:rsidR="000D51F9" w:rsidRDefault="000D51F9" w:rsidP="000D51F9">
      <w:pPr>
        <w:spacing w:after="120"/>
        <w:ind w:left="720"/>
      </w:pPr>
      <w:r>
        <w:t>Which reaches to the neck,</w:t>
      </w:r>
    </w:p>
    <w:p w:rsidR="000D51F9" w:rsidRDefault="000D51F9" w:rsidP="000D51F9">
      <w:pPr>
        <w:spacing w:after="120"/>
        <w:ind w:left="720"/>
      </w:pPr>
      <w:r>
        <w:t>To shake the nations back and forth in a sieve,</w:t>
      </w:r>
    </w:p>
    <w:p w:rsidR="000D51F9" w:rsidRDefault="000D51F9" w:rsidP="000D51F9">
      <w:pPr>
        <w:spacing w:after="120"/>
        <w:ind w:left="720"/>
      </w:pPr>
      <w:r>
        <w:t>And to put in the jaws of the peoples the bridle which leads to ruin.</w:t>
      </w:r>
    </w:p>
    <w:p w:rsidR="000D51F9" w:rsidRDefault="000D51F9" w:rsidP="000D51F9">
      <w:pPr>
        <w:spacing w:after="120"/>
        <w:ind w:left="450"/>
      </w:pPr>
      <w:r w:rsidRPr="009E44B2">
        <w:rPr>
          <w:b/>
        </w:rPr>
        <w:t>29</w:t>
      </w:r>
      <w:r>
        <w:t> You will have songs as in the night when you keep the festival,</w:t>
      </w:r>
    </w:p>
    <w:p w:rsidR="000D51F9" w:rsidRDefault="000D51F9" w:rsidP="000D51F9">
      <w:pPr>
        <w:spacing w:after="120"/>
        <w:ind w:left="720"/>
      </w:pPr>
      <w:r>
        <w:t>And gladness of heart as when one marches to the sound of the flute,</w:t>
      </w:r>
    </w:p>
    <w:p w:rsidR="000D51F9" w:rsidRDefault="000D51F9" w:rsidP="000D51F9">
      <w:pPr>
        <w:spacing w:after="120"/>
        <w:ind w:left="720"/>
      </w:pPr>
      <w:r>
        <w:t>To go to the mountain of the Lord, to the Rock of Israel.</w:t>
      </w:r>
    </w:p>
    <w:p w:rsidR="000D51F9" w:rsidRDefault="000D51F9" w:rsidP="000D51F9">
      <w:pPr>
        <w:spacing w:after="120"/>
        <w:ind w:left="450"/>
      </w:pPr>
      <w:r w:rsidRPr="009E44B2">
        <w:rPr>
          <w:b/>
        </w:rPr>
        <w:t>30</w:t>
      </w:r>
      <w:r>
        <w:t> And the Lord will cause His voice of authority to be heard,</w:t>
      </w:r>
    </w:p>
    <w:p w:rsidR="000D51F9" w:rsidRDefault="000D51F9" w:rsidP="000D51F9">
      <w:pPr>
        <w:spacing w:after="120"/>
        <w:ind w:left="720"/>
      </w:pPr>
      <w:r>
        <w:t>And the descending of His arm to be seen in fierce anger,</w:t>
      </w:r>
    </w:p>
    <w:p w:rsidR="000D51F9" w:rsidRDefault="000D51F9" w:rsidP="000D51F9">
      <w:pPr>
        <w:spacing w:after="120"/>
        <w:ind w:left="720"/>
      </w:pPr>
      <w:r>
        <w:t>And in the flame of a consuming fire</w:t>
      </w:r>
    </w:p>
    <w:p w:rsidR="000D51F9" w:rsidRDefault="000D51F9" w:rsidP="000D51F9">
      <w:pPr>
        <w:spacing w:after="120"/>
        <w:ind w:left="720"/>
      </w:pPr>
      <w:r>
        <w:t>In cloudburst, downpour and hailstones.</w:t>
      </w:r>
    </w:p>
    <w:p w:rsidR="000D51F9" w:rsidRDefault="000D51F9" w:rsidP="000D51F9">
      <w:pPr>
        <w:spacing w:after="120"/>
        <w:ind w:left="450"/>
      </w:pPr>
      <w:r w:rsidRPr="009E44B2">
        <w:rPr>
          <w:b/>
        </w:rPr>
        <w:t>31</w:t>
      </w:r>
      <w:r>
        <w:t> For at the voice of the Lord Assyria will be terrified,</w:t>
      </w:r>
    </w:p>
    <w:p w:rsidR="000D51F9" w:rsidRDefault="000D51F9" w:rsidP="000D51F9">
      <w:pPr>
        <w:spacing w:after="120"/>
        <w:ind w:left="720"/>
      </w:pPr>
      <w:r>
        <w:t>When He strikes with the rod.</w:t>
      </w:r>
    </w:p>
    <w:p w:rsidR="000D51F9" w:rsidRDefault="000D51F9" w:rsidP="000D51F9">
      <w:pPr>
        <w:spacing w:after="120"/>
        <w:ind w:left="450"/>
      </w:pPr>
      <w:r w:rsidRPr="009E44B2">
        <w:rPr>
          <w:b/>
        </w:rPr>
        <w:t>32</w:t>
      </w:r>
      <w:r>
        <w:t> And every blow of the rod of punishment,</w:t>
      </w:r>
    </w:p>
    <w:p w:rsidR="000D51F9" w:rsidRDefault="000D51F9" w:rsidP="000D51F9">
      <w:pPr>
        <w:spacing w:after="120"/>
        <w:ind w:left="720"/>
      </w:pPr>
      <w:r>
        <w:t>Which the Lord will lay on him,</w:t>
      </w:r>
    </w:p>
    <w:p w:rsidR="000D51F9" w:rsidRDefault="000D51F9" w:rsidP="000D51F9">
      <w:pPr>
        <w:spacing w:after="120"/>
        <w:ind w:left="720"/>
      </w:pPr>
      <w:r>
        <w:t>Will be with the music of tambourines and lyres;</w:t>
      </w:r>
    </w:p>
    <w:p w:rsidR="000D51F9" w:rsidRDefault="000D51F9" w:rsidP="000D51F9">
      <w:pPr>
        <w:spacing w:after="120"/>
        <w:ind w:left="720"/>
      </w:pPr>
      <w:r>
        <w:t>And in battles, brandishing weapons, He will fight them.</w:t>
      </w:r>
    </w:p>
    <w:p w:rsidR="000D51F9" w:rsidRDefault="000D51F9" w:rsidP="000D51F9">
      <w:pPr>
        <w:spacing w:after="120"/>
        <w:ind w:left="450"/>
      </w:pPr>
      <w:r w:rsidRPr="009E44B2">
        <w:rPr>
          <w:b/>
        </w:rPr>
        <w:t>33</w:t>
      </w:r>
      <w:r>
        <w:t xml:space="preserve"> For </w:t>
      </w:r>
      <w:proofErr w:type="spellStart"/>
      <w:r>
        <w:t>Topheth</w:t>
      </w:r>
      <w:proofErr w:type="spellEnd"/>
      <w:r>
        <w:t xml:space="preserve"> has long been ready,</w:t>
      </w:r>
    </w:p>
    <w:p w:rsidR="000D51F9" w:rsidRDefault="000D51F9" w:rsidP="000D51F9">
      <w:pPr>
        <w:spacing w:after="120"/>
        <w:ind w:left="720"/>
      </w:pPr>
      <w:r>
        <w:t>Indeed, it has been prepared for the king.</w:t>
      </w:r>
    </w:p>
    <w:p w:rsidR="000D51F9" w:rsidRDefault="000D51F9" w:rsidP="000D51F9">
      <w:pPr>
        <w:spacing w:after="120"/>
        <w:ind w:left="720"/>
      </w:pPr>
      <w:r>
        <w:t>He has made it deep and large,</w:t>
      </w:r>
    </w:p>
    <w:p w:rsidR="000D51F9" w:rsidRDefault="000D51F9" w:rsidP="000D51F9">
      <w:pPr>
        <w:spacing w:after="120"/>
        <w:ind w:left="720"/>
      </w:pPr>
      <w:r>
        <w:t>A pyre of fire with plenty of wood;</w:t>
      </w:r>
    </w:p>
    <w:p w:rsidR="000D51F9" w:rsidRDefault="000D51F9" w:rsidP="000D51F9">
      <w:pPr>
        <w:spacing w:after="120"/>
        <w:ind w:left="720"/>
      </w:pPr>
      <w:r>
        <w:t>The breath of the Lord, like a torrent of brimstone, sets it afire.</w:t>
      </w:r>
    </w:p>
    <w:p w:rsidR="00D16105" w:rsidRDefault="00D16105" w:rsidP="000D51F9"/>
    <w:sectPr w:rsidR="00D16105" w:rsidSect="00B332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57A" w:rsidRDefault="0061157A" w:rsidP="009326A4">
      <w:pPr>
        <w:spacing w:after="0" w:line="240" w:lineRule="auto"/>
      </w:pPr>
      <w:r>
        <w:separator/>
      </w:r>
    </w:p>
  </w:endnote>
  <w:endnote w:type="continuationSeparator" w:id="0">
    <w:p w:rsidR="0061157A" w:rsidRDefault="0061157A" w:rsidP="00932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ronix User Interfac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57A" w:rsidRDefault="0061157A" w:rsidP="009326A4">
      <w:pPr>
        <w:spacing w:after="0" w:line="240" w:lineRule="auto"/>
      </w:pPr>
      <w:r>
        <w:separator/>
      </w:r>
    </w:p>
  </w:footnote>
  <w:footnote w:type="continuationSeparator" w:id="0">
    <w:p w:rsidR="0061157A" w:rsidRDefault="0061157A" w:rsidP="009326A4">
      <w:pPr>
        <w:spacing w:after="0" w:line="240" w:lineRule="auto"/>
      </w:pPr>
      <w:r>
        <w:continuationSeparator/>
      </w:r>
    </w:p>
  </w:footnote>
  <w:footnote w:id="1">
    <w:p w:rsidR="009E44B2" w:rsidRDefault="009E44B2" w:rsidP="009E44B2">
      <w:r>
        <w:rPr>
          <w:vertAlign w:val="superscript"/>
        </w:rPr>
        <w:footnoteRef/>
      </w:r>
      <w:r>
        <w:t xml:space="preserve"> J. A. Motyer, </w:t>
      </w:r>
      <w:r>
        <w:rPr>
          <w:i/>
        </w:rPr>
        <w:t>The Prophecy of Isaiah: An Introduction &amp; Commentary</w:t>
      </w:r>
      <w:r>
        <w:t xml:space="preserve"> (Downers Grove, IL: </w:t>
      </w:r>
      <w:proofErr w:type="spellStart"/>
      <w:r>
        <w:t>InterVarsity</w:t>
      </w:r>
      <w:proofErr w:type="spellEnd"/>
      <w:r>
        <w:t xml:space="preserve"> Press, 1996), 251–253.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72E01"/>
    <w:multiLevelType w:val="hybridMultilevel"/>
    <w:tmpl w:val="2DC07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B387C"/>
    <w:multiLevelType w:val="hybridMultilevel"/>
    <w:tmpl w:val="E7567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B351B"/>
    <w:multiLevelType w:val="hybridMultilevel"/>
    <w:tmpl w:val="1EC0F5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105"/>
    <w:rsid w:val="00005360"/>
    <w:rsid w:val="000D51F9"/>
    <w:rsid w:val="00466516"/>
    <w:rsid w:val="0061157A"/>
    <w:rsid w:val="009326A4"/>
    <w:rsid w:val="00991B90"/>
    <w:rsid w:val="009D037C"/>
    <w:rsid w:val="009E39E3"/>
    <w:rsid w:val="009E44B2"/>
    <w:rsid w:val="00B332D7"/>
    <w:rsid w:val="00D16105"/>
    <w:rsid w:val="00D547C2"/>
    <w:rsid w:val="00F13725"/>
    <w:rsid w:val="00F2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E3A2"/>
  <w15:chartTrackingRefBased/>
  <w15:docId w15:val="{C83F197D-8593-4580-8E61-FDCB6714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link w:val="ScriptureChar"/>
    <w:qFormat/>
    <w:rsid w:val="00991B90"/>
    <w:pPr>
      <w:spacing w:after="200" w:line="240" w:lineRule="auto"/>
      <w:ind w:left="720"/>
    </w:pPr>
  </w:style>
  <w:style w:type="character" w:customStyle="1" w:styleId="ScriptureChar">
    <w:name w:val="Scripture Char"/>
    <w:basedOn w:val="DefaultParagraphFont"/>
    <w:link w:val="Scripture"/>
    <w:rsid w:val="00991B90"/>
  </w:style>
  <w:style w:type="paragraph" w:styleId="BalloonText">
    <w:name w:val="Balloon Text"/>
    <w:basedOn w:val="Normal"/>
    <w:link w:val="BalloonTextChar"/>
    <w:uiPriority w:val="99"/>
    <w:semiHidden/>
    <w:unhideWhenUsed/>
    <w:rsid w:val="00932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6A4"/>
    <w:rPr>
      <w:rFonts w:ascii="Segoe UI" w:hAnsi="Segoe UI" w:cs="Segoe UI"/>
      <w:sz w:val="18"/>
      <w:szCs w:val="18"/>
    </w:rPr>
  </w:style>
  <w:style w:type="paragraph" w:styleId="Header">
    <w:name w:val="header"/>
    <w:basedOn w:val="Normal"/>
    <w:link w:val="HeaderChar"/>
    <w:uiPriority w:val="99"/>
    <w:unhideWhenUsed/>
    <w:rsid w:val="00932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6A4"/>
  </w:style>
  <w:style w:type="paragraph" w:styleId="Footer">
    <w:name w:val="footer"/>
    <w:basedOn w:val="Normal"/>
    <w:link w:val="FooterChar"/>
    <w:uiPriority w:val="99"/>
    <w:unhideWhenUsed/>
    <w:rsid w:val="00932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6A4"/>
  </w:style>
  <w:style w:type="paragraph" w:styleId="ListParagraph">
    <w:name w:val="List Paragraph"/>
    <w:basedOn w:val="Normal"/>
    <w:uiPriority w:val="34"/>
    <w:qFormat/>
    <w:rsid w:val="000D51F9"/>
    <w:pPr>
      <w:ind w:left="720"/>
      <w:contextualSpacing/>
    </w:pPr>
  </w:style>
  <w:style w:type="paragraph" w:styleId="Title">
    <w:name w:val="Title"/>
    <w:basedOn w:val="Normal"/>
    <w:next w:val="Normal"/>
    <w:link w:val="TitleChar"/>
    <w:uiPriority w:val="10"/>
    <w:qFormat/>
    <w:rsid w:val="000053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536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83564">
      <w:bodyDiv w:val="1"/>
      <w:marLeft w:val="0"/>
      <w:marRight w:val="0"/>
      <w:marTop w:val="0"/>
      <w:marBottom w:val="0"/>
      <w:divBdr>
        <w:top w:val="none" w:sz="0" w:space="0" w:color="auto"/>
        <w:left w:val="none" w:sz="0" w:space="0" w:color="auto"/>
        <w:bottom w:val="none" w:sz="0" w:space="0" w:color="auto"/>
        <w:right w:val="none" w:sz="0" w:space="0" w:color="auto"/>
      </w:divBdr>
      <w:divsChild>
        <w:div w:id="416095508">
          <w:marLeft w:val="0"/>
          <w:marRight w:val="0"/>
          <w:marTop w:val="0"/>
          <w:marBottom w:val="0"/>
          <w:divBdr>
            <w:top w:val="none" w:sz="0" w:space="0" w:color="auto"/>
            <w:left w:val="none" w:sz="0" w:space="0" w:color="auto"/>
            <w:bottom w:val="none" w:sz="0" w:space="0" w:color="auto"/>
            <w:right w:val="none" w:sz="0" w:space="0" w:color="auto"/>
          </w:divBdr>
        </w:div>
        <w:div w:id="223761216">
          <w:marLeft w:val="0"/>
          <w:marRight w:val="0"/>
          <w:marTop w:val="0"/>
          <w:marBottom w:val="0"/>
          <w:divBdr>
            <w:top w:val="none" w:sz="0" w:space="0" w:color="auto"/>
            <w:left w:val="none" w:sz="0" w:space="0" w:color="auto"/>
            <w:bottom w:val="none" w:sz="0" w:space="0" w:color="auto"/>
            <w:right w:val="none" w:sz="0" w:space="0" w:color="auto"/>
          </w:divBdr>
        </w:div>
      </w:divsChild>
    </w:div>
    <w:div w:id="1463033018">
      <w:bodyDiv w:val="1"/>
      <w:marLeft w:val="0"/>
      <w:marRight w:val="0"/>
      <w:marTop w:val="0"/>
      <w:marBottom w:val="0"/>
      <w:divBdr>
        <w:top w:val="none" w:sz="0" w:space="0" w:color="auto"/>
        <w:left w:val="none" w:sz="0" w:space="0" w:color="auto"/>
        <w:bottom w:val="none" w:sz="0" w:space="0" w:color="auto"/>
        <w:right w:val="none" w:sz="0" w:space="0" w:color="auto"/>
      </w:divBdr>
      <w:divsChild>
        <w:div w:id="1279992376">
          <w:marLeft w:val="0"/>
          <w:marRight w:val="0"/>
          <w:marTop w:val="0"/>
          <w:marBottom w:val="0"/>
          <w:divBdr>
            <w:top w:val="none" w:sz="0" w:space="0" w:color="auto"/>
            <w:left w:val="none" w:sz="0" w:space="0" w:color="auto"/>
            <w:bottom w:val="none" w:sz="0" w:space="0" w:color="auto"/>
            <w:right w:val="none" w:sz="0" w:space="0" w:color="auto"/>
          </w:divBdr>
        </w:div>
        <w:div w:id="1272933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Zeta</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 Kirk J.</dc:creator>
  <cp:keywords/>
  <dc:description/>
  <cp:lastModifiedBy>streitmaterk</cp:lastModifiedBy>
  <cp:revision>4</cp:revision>
  <cp:lastPrinted>2023-03-05T03:04:00Z</cp:lastPrinted>
  <dcterms:created xsi:type="dcterms:W3CDTF">2023-03-03T04:15:00Z</dcterms:created>
  <dcterms:modified xsi:type="dcterms:W3CDTF">2023-03-05T03:04:00Z</dcterms:modified>
</cp:coreProperties>
</file>