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32" w:rsidRDefault="00354E5F" w:rsidP="00354E5F">
      <w:pPr>
        <w:jc w:val="center"/>
        <w:rPr>
          <w:b/>
          <w:sz w:val="28"/>
          <w:szCs w:val="28"/>
          <w:u w:val="single"/>
        </w:rPr>
      </w:pPr>
      <w:r>
        <w:rPr>
          <w:b/>
          <w:sz w:val="28"/>
          <w:szCs w:val="28"/>
          <w:u w:val="single"/>
        </w:rPr>
        <w:t>Questions for MOB Study on Matthew 27</w:t>
      </w:r>
    </w:p>
    <w:p w:rsidR="00354E5F" w:rsidRDefault="00354E5F" w:rsidP="00354E5F">
      <w:pPr>
        <w:pStyle w:val="ListParagraph"/>
        <w:numPr>
          <w:ilvl w:val="0"/>
          <w:numId w:val="1"/>
        </w:numPr>
        <w:rPr>
          <w:b/>
          <w:sz w:val="28"/>
          <w:szCs w:val="28"/>
        </w:rPr>
      </w:pPr>
      <w:r>
        <w:rPr>
          <w:b/>
          <w:sz w:val="28"/>
          <w:szCs w:val="28"/>
        </w:rPr>
        <w:t>Why did the Sanhedrin wait “until daybreak” to give their “official” verdict on their case against Jesus, and then refer it to Pilate, who referred it to Herod (according to Luke’s writing), who referred it back again to Pilate</w:t>
      </w:r>
      <w:r w:rsidR="00A9160B">
        <w:rPr>
          <w:b/>
          <w:sz w:val="28"/>
          <w:szCs w:val="28"/>
        </w:rPr>
        <w:t>—and what does it say about the process</w:t>
      </w:r>
      <w:r>
        <w:rPr>
          <w:b/>
          <w:sz w:val="28"/>
          <w:szCs w:val="28"/>
        </w:rPr>
        <w:t>?</w:t>
      </w:r>
    </w:p>
    <w:p w:rsidR="00354E5F" w:rsidRDefault="00354E5F" w:rsidP="00354E5F">
      <w:pPr>
        <w:pStyle w:val="ListParagraph"/>
        <w:numPr>
          <w:ilvl w:val="0"/>
          <w:numId w:val="1"/>
        </w:numPr>
        <w:rPr>
          <w:b/>
          <w:sz w:val="28"/>
          <w:szCs w:val="28"/>
        </w:rPr>
      </w:pPr>
      <w:r>
        <w:rPr>
          <w:b/>
          <w:sz w:val="28"/>
          <w:szCs w:val="28"/>
        </w:rPr>
        <w:t xml:space="preserve">How would you characterize Pilate’s overall handling of the case against </w:t>
      </w:r>
      <w:r w:rsidR="00A9160B">
        <w:rPr>
          <w:b/>
          <w:sz w:val="28"/>
          <w:szCs w:val="28"/>
        </w:rPr>
        <w:t>Jesus?  W</w:t>
      </w:r>
      <w:r>
        <w:rPr>
          <w:b/>
          <w:sz w:val="28"/>
          <w:szCs w:val="28"/>
        </w:rPr>
        <w:t>hy did he give “the people” the ultimate opportunity to choose between Jesus an</w:t>
      </w:r>
      <w:r w:rsidR="00A9160B">
        <w:rPr>
          <w:b/>
          <w:sz w:val="28"/>
          <w:szCs w:val="28"/>
        </w:rPr>
        <w:t>d Barabbas, and did it produce the results he expected</w:t>
      </w:r>
      <w:r>
        <w:rPr>
          <w:b/>
          <w:sz w:val="28"/>
          <w:szCs w:val="28"/>
        </w:rPr>
        <w:t>?</w:t>
      </w:r>
    </w:p>
    <w:p w:rsidR="00354E5F" w:rsidRDefault="00354E5F" w:rsidP="00354E5F">
      <w:pPr>
        <w:pStyle w:val="ListParagraph"/>
        <w:numPr>
          <w:ilvl w:val="0"/>
          <w:numId w:val="1"/>
        </w:numPr>
        <w:rPr>
          <w:b/>
          <w:sz w:val="28"/>
          <w:szCs w:val="28"/>
        </w:rPr>
      </w:pPr>
      <w:r>
        <w:rPr>
          <w:b/>
          <w:sz w:val="28"/>
          <w:szCs w:val="28"/>
        </w:rPr>
        <w:t>What more do we learn in this passage about Judas</w:t>
      </w:r>
      <w:r w:rsidR="00A9160B">
        <w:rPr>
          <w:b/>
          <w:sz w:val="28"/>
          <w:szCs w:val="28"/>
        </w:rPr>
        <w:t xml:space="preserve"> Iscariot</w:t>
      </w:r>
      <w:r>
        <w:rPr>
          <w:b/>
          <w:sz w:val="28"/>
          <w:szCs w:val="28"/>
        </w:rPr>
        <w:t>, and does it give any further insight into his motives for betraying Jesus?</w:t>
      </w:r>
    </w:p>
    <w:p w:rsidR="00354E5F" w:rsidRDefault="00354E5F" w:rsidP="00354E5F">
      <w:pPr>
        <w:pStyle w:val="ListParagraph"/>
        <w:numPr>
          <w:ilvl w:val="0"/>
          <w:numId w:val="1"/>
        </w:numPr>
        <w:rPr>
          <w:b/>
          <w:sz w:val="28"/>
          <w:szCs w:val="28"/>
        </w:rPr>
      </w:pPr>
      <w:r>
        <w:rPr>
          <w:b/>
          <w:sz w:val="28"/>
          <w:szCs w:val="28"/>
        </w:rPr>
        <w:t xml:space="preserve">How did the Roman soldiers and the various on-lookers </w:t>
      </w:r>
      <w:r w:rsidR="00A9160B">
        <w:rPr>
          <w:b/>
          <w:sz w:val="28"/>
          <w:szCs w:val="28"/>
        </w:rPr>
        <w:t xml:space="preserve">to the crucifixion </w:t>
      </w:r>
      <w:r>
        <w:rPr>
          <w:b/>
          <w:sz w:val="28"/>
          <w:szCs w:val="28"/>
        </w:rPr>
        <w:t>mock Jesus in similar ways—and what’s the significance (and the “irony”) of the charges they made, and the questions they raised?</w:t>
      </w:r>
    </w:p>
    <w:p w:rsidR="00354E5F" w:rsidRDefault="00354E5F" w:rsidP="00354E5F">
      <w:pPr>
        <w:pStyle w:val="ListParagraph"/>
        <w:numPr>
          <w:ilvl w:val="0"/>
          <w:numId w:val="1"/>
        </w:numPr>
        <w:rPr>
          <w:b/>
          <w:sz w:val="28"/>
          <w:szCs w:val="28"/>
        </w:rPr>
      </w:pPr>
      <w:r>
        <w:rPr>
          <w:b/>
          <w:sz w:val="28"/>
          <w:szCs w:val="28"/>
        </w:rPr>
        <w:t>What “words” did Jesus speak while on the cross (according to all gospel</w:t>
      </w:r>
      <w:r w:rsidR="00D50852">
        <w:rPr>
          <w:b/>
          <w:sz w:val="28"/>
          <w:szCs w:val="28"/>
        </w:rPr>
        <w:t xml:space="preserve"> accounts), and what was so significant about what He said?</w:t>
      </w:r>
    </w:p>
    <w:p w:rsidR="00D50852" w:rsidRDefault="00D50852" w:rsidP="00354E5F">
      <w:pPr>
        <w:pStyle w:val="ListParagraph"/>
        <w:numPr>
          <w:ilvl w:val="0"/>
          <w:numId w:val="1"/>
        </w:numPr>
        <w:rPr>
          <w:b/>
          <w:sz w:val="28"/>
          <w:szCs w:val="28"/>
        </w:rPr>
      </w:pPr>
      <w:r>
        <w:rPr>
          <w:b/>
          <w:sz w:val="28"/>
          <w:szCs w:val="28"/>
        </w:rPr>
        <w:t>What three “supernatural events” were associated with Jesus’ death on the cross, and what were (and are) the implications?</w:t>
      </w:r>
    </w:p>
    <w:p w:rsidR="00D50852" w:rsidRDefault="00D50852" w:rsidP="00354E5F">
      <w:pPr>
        <w:pStyle w:val="ListParagraph"/>
        <w:numPr>
          <w:ilvl w:val="0"/>
          <w:numId w:val="1"/>
        </w:numPr>
        <w:rPr>
          <w:b/>
          <w:sz w:val="28"/>
          <w:szCs w:val="28"/>
        </w:rPr>
      </w:pPr>
      <w:r>
        <w:rPr>
          <w:b/>
          <w:sz w:val="28"/>
          <w:szCs w:val="28"/>
        </w:rPr>
        <w:t>How might you explain the reacti</w:t>
      </w:r>
      <w:r w:rsidR="000F52B8">
        <w:rPr>
          <w:b/>
          <w:sz w:val="28"/>
          <w:szCs w:val="28"/>
        </w:rPr>
        <w:t>on</w:t>
      </w:r>
      <w:r>
        <w:rPr>
          <w:b/>
          <w:sz w:val="28"/>
          <w:szCs w:val="28"/>
        </w:rPr>
        <w:t xml:space="preserve"> of the centurion (and those with him) to the “things that were happening” while Jesus was on the cross?</w:t>
      </w:r>
    </w:p>
    <w:p w:rsidR="00D50852" w:rsidRDefault="00D50852" w:rsidP="00354E5F">
      <w:pPr>
        <w:pStyle w:val="ListParagraph"/>
        <w:numPr>
          <w:ilvl w:val="0"/>
          <w:numId w:val="1"/>
        </w:numPr>
        <w:rPr>
          <w:b/>
          <w:sz w:val="28"/>
          <w:szCs w:val="28"/>
        </w:rPr>
      </w:pPr>
      <w:r>
        <w:rPr>
          <w:b/>
          <w:sz w:val="28"/>
          <w:szCs w:val="28"/>
        </w:rPr>
        <w:t>What do we know, or might we assume, about the roles of Joseph of Arimathea and N</w:t>
      </w:r>
      <w:r w:rsidR="00A411E7">
        <w:rPr>
          <w:b/>
          <w:sz w:val="28"/>
          <w:szCs w:val="28"/>
        </w:rPr>
        <w:t>icodemus in the burial of Jesus?</w:t>
      </w:r>
    </w:p>
    <w:p w:rsidR="00A411E7" w:rsidRDefault="00A411E7" w:rsidP="00354E5F">
      <w:pPr>
        <w:pStyle w:val="ListParagraph"/>
        <w:numPr>
          <w:ilvl w:val="0"/>
          <w:numId w:val="1"/>
        </w:numPr>
        <w:rPr>
          <w:b/>
          <w:sz w:val="28"/>
          <w:szCs w:val="28"/>
        </w:rPr>
      </w:pPr>
      <w:r>
        <w:rPr>
          <w:b/>
          <w:sz w:val="28"/>
          <w:szCs w:val="28"/>
        </w:rPr>
        <w:t xml:space="preserve">How does the “guarding of the tomb” give witness to the falsehood of the </w:t>
      </w:r>
      <w:r w:rsidR="000F52B8">
        <w:rPr>
          <w:b/>
          <w:sz w:val="28"/>
          <w:szCs w:val="28"/>
        </w:rPr>
        <w:t xml:space="preserve">chief priests and elder’s </w:t>
      </w:r>
      <w:r>
        <w:rPr>
          <w:b/>
          <w:sz w:val="28"/>
          <w:szCs w:val="28"/>
        </w:rPr>
        <w:t>claim that “someone stole the body” of Jesus?</w:t>
      </w:r>
    </w:p>
    <w:p w:rsidR="00A411E7" w:rsidRPr="00354E5F" w:rsidRDefault="00A411E7" w:rsidP="00354E5F">
      <w:pPr>
        <w:pStyle w:val="ListParagraph"/>
        <w:numPr>
          <w:ilvl w:val="0"/>
          <w:numId w:val="1"/>
        </w:numPr>
        <w:rPr>
          <w:b/>
          <w:sz w:val="28"/>
          <w:szCs w:val="28"/>
        </w:rPr>
      </w:pPr>
      <w:r>
        <w:rPr>
          <w:b/>
          <w:sz w:val="28"/>
          <w:szCs w:val="28"/>
        </w:rPr>
        <w:t>What stands</w:t>
      </w:r>
      <w:r w:rsidR="000F52B8">
        <w:rPr>
          <w:b/>
          <w:sz w:val="28"/>
          <w:szCs w:val="28"/>
        </w:rPr>
        <w:t xml:space="preserve"> out to you most about the account</w:t>
      </w:r>
      <w:bookmarkStart w:id="0" w:name="_GoBack"/>
      <w:bookmarkEnd w:id="0"/>
      <w:r>
        <w:rPr>
          <w:b/>
          <w:sz w:val="28"/>
          <w:szCs w:val="28"/>
        </w:rPr>
        <w:t xml:space="preserve"> from Matthew 27 of the crucifixion and burial of Jesus—and how might it affect you forever?</w:t>
      </w:r>
    </w:p>
    <w:sectPr w:rsidR="00A411E7" w:rsidRPr="0035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31CA"/>
    <w:multiLevelType w:val="hybridMultilevel"/>
    <w:tmpl w:val="A74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5F"/>
    <w:rsid w:val="000F52B8"/>
    <w:rsid w:val="00354E5F"/>
    <w:rsid w:val="007E4332"/>
    <w:rsid w:val="00A411E7"/>
    <w:rsid w:val="00A9160B"/>
    <w:rsid w:val="00D5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Lowell Mininger</cp:lastModifiedBy>
  <cp:revision>2</cp:revision>
  <dcterms:created xsi:type="dcterms:W3CDTF">2020-04-23T21:01:00Z</dcterms:created>
  <dcterms:modified xsi:type="dcterms:W3CDTF">2020-04-23T21:34:00Z</dcterms:modified>
</cp:coreProperties>
</file>